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98" w:line="224" w:lineRule="auto"/>
        <w:ind w:left="139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98" w:line="224" w:lineRule="auto"/>
        <w:textAlignment w:val="baseline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</w:p>
    <w:p>
      <w:pPr>
        <w:spacing w:before="318" w:line="219" w:lineRule="auto"/>
        <w:ind w:left="145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“科创保”专项产品申请使用推荐表</w:t>
      </w:r>
    </w:p>
    <w:p>
      <w:pPr>
        <w:spacing w:line="88" w:lineRule="exact"/>
      </w:pPr>
    </w:p>
    <w:tbl>
      <w:tblPr>
        <w:tblStyle w:val="5"/>
        <w:tblW w:w="7603" w:type="dxa"/>
        <w:tblInd w:w="4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"/>
        <w:gridCol w:w="1129"/>
        <w:gridCol w:w="808"/>
        <w:gridCol w:w="920"/>
        <w:gridCol w:w="193"/>
        <w:gridCol w:w="356"/>
        <w:gridCol w:w="380"/>
        <w:gridCol w:w="464"/>
        <w:gridCol w:w="555"/>
        <w:gridCol w:w="409"/>
        <w:gridCol w:w="499"/>
        <w:gridCol w:w="304"/>
        <w:gridCol w:w="595"/>
        <w:gridCol w:w="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企业名称</w:t>
            </w:r>
          </w:p>
        </w:tc>
        <w:tc>
          <w:tcPr>
            <w:tcW w:w="64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9" w:line="219" w:lineRule="auto"/>
              <w:ind w:left="134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单位简介</w:t>
            </w:r>
          </w:p>
        </w:tc>
        <w:tc>
          <w:tcPr>
            <w:tcW w:w="64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成立时间、发展阶段。主营业务.已授权专利.研发费用和研发人员比等情况以及承担重大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科技专项等科技成果转化项目,200字以内)</w:t>
            </w:r>
          </w:p>
          <w:p>
            <w:pPr>
              <w:spacing w:before="29" w:line="360" w:lineRule="auto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9" w:line="220" w:lineRule="auto"/>
              <w:ind w:left="134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所属领域</w:t>
            </w:r>
          </w:p>
        </w:tc>
        <w:tc>
          <w:tcPr>
            <w:tcW w:w="64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8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18"/>
                <w:szCs w:val="18"/>
              </w:rPr>
              <w:t xml:space="preserve">口新一代信息技术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18"/>
                <w:szCs w:val="18"/>
              </w:rPr>
              <w:t>口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18"/>
                <w:szCs w:val="18"/>
              </w:rPr>
              <w:t>先进材料  口智能制造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5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18"/>
                <w:szCs w:val="18"/>
              </w:rPr>
              <w:t>口新能源与节能降碳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8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18"/>
                <w:szCs w:val="18"/>
              </w:rPr>
              <w:t>口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18"/>
                <w:szCs w:val="18"/>
              </w:rPr>
              <w:t>低空经济与商业航天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18"/>
                <w:szCs w:val="18"/>
              </w:rPr>
              <w:t>口其他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9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 w:color="auto"/>
              </w:rPr>
              <w:t xml:space="preserve">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2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  <w:highlight w:val="none"/>
              </w:rPr>
              <w:t>实缴资本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21"/>
                <w:szCs w:val="21"/>
                <w:highlight w:val="none"/>
              </w:rPr>
              <w:t>(万元)</w:t>
            </w: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9" w:line="22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经营情况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19" w:lineRule="auto"/>
              <w:ind w:left="191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highlight w:val="none"/>
              </w:rPr>
              <w:t>年度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" w:line="219" w:lineRule="auto"/>
              <w:ind w:left="2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highlight w:val="none"/>
              </w:rPr>
              <w:t>缴纳社保</w:t>
            </w:r>
          </w:p>
          <w:p>
            <w:pPr>
              <w:spacing w:before="50" w:line="219" w:lineRule="auto"/>
              <w:ind w:left="12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  <w:highlight w:val="none"/>
              </w:rPr>
              <w:t>员工数</w:t>
            </w:r>
          </w:p>
          <w:p>
            <w:pPr>
              <w:spacing w:before="44" w:line="222" w:lineRule="auto"/>
              <w:ind w:left="23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18"/>
                <w:szCs w:val="18"/>
                <w:highlight w:val="none"/>
              </w:rPr>
              <w:t>(人)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4" w:line="219" w:lineRule="auto"/>
              <w:ind w:left="33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highlight w:val="none"/>
              </w:rPr>
              <w:t>营业收入</w:t>
            </w:r>
          </w:p>
          <w:p>
            <w:pPr>
              <w:spacing w:before="41" w:line="220" w:lineRule="auto"/>
              <w:ind w:left="143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18"/>
                <w:szCs w:val="18"/>
                <w:highlight w:val="none"/>
              </w:rPr>
              <w:t>(万元)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4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highlight w:val="none"/>
              </w:rPr>
              <w:t>资产总额</w:t>
            </w:r>
          </w:p>
          <w:p>
            <w:pPr>
              <w:spacing w:before="41" w:line="220" w:lineRule="auto"/>
              <w:ind w:left="184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18"/>
                <w:szCs w:val="18"/>
                <w:highlight w:val="none"/>
              </w:rPr>
              <w:t>(万元)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5" w:line="220" w:lineRule="auto"/>
              <w:ind w:left="25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highlight w:val="none"/>
              </w:rPr>
              <w:t>经营利润</w:t>
            </w:r>
          </w:p>
          <w:p>
            <w:pPr>
              <w:spacing w:before="39" w:line="220" w:lineRule="auto"/>
              <w:ind w:left="135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18"/>
                <w:szCs w:val="18"/>
                <w:highlight w:val="none"/>
              </w:rPr>
              <w:t>(万元)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5" w:line="220" w:lineRule="auto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highlight w:val="none"/>
              </w:rPr>
              <w:t>研发支出</w:t>
            </w:r>
          </w:p>
          <w:p>
            <w:pPr>
              <w:spacing w:before="39" w:line="220" w:lineRule="auto"/>
              <w:ind w:left="127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18"/>
                <w:szCs w:val="18"/>
                <w:highlight w:val="none"/>
              </w:rPr>
              <w:t>(万元)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94" w:line="219" w:lineRule="auto"/>
              <w:ind w:left="58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highlight w:val="none"/>
              </w:rPr>
              <w:t>负债总额</w:t>
            </w:r>
          </w:p>
          <w:p>
            <w:pPr>
              <w:spacing w:before="41" w:line="220" w:lineRule="auto"/>
              <w:ind w:left="168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18"/>
                <w:szCs w:val="18"/>
                <w:highlight w:val="none"/>
              </w:rPr>
              <w:t>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通信地址</w:t>
            </w:r>
          </w:p>
        </w:tc>
        <w:tc>
          <w:tcPr>
            <w:tcW w:w="64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lang w:eastAsia="zh-CN"/>
              </w:rPr>
            </w:pP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8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联系人</w:t>
            </w: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电话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eastAsia="zh-CN"/>
              </w:rPr>
              <w:t>号</w:t>
            </w: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码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228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line="22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资质情况</w:t>
            </w:r>
          </w:p>
        </w:tc>
        <w:tc>
          <w:tcPr>
            <w:tcW w:w="64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 w:right="-6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 w:right="-6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1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参加工业和信息化部等国家部委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织的供需对接活动</w:t>
            </w:r>
            <w:r>
              <w:rPr>
                <w:rFonts w:hint="eastAsia" w:ascii="仿宋_GB2312" w:hAnsi="仿宋_GB2312" w:eastAsia="仿宋_GB2312" w:cs="仿宋_GB2312"/>
                <w:spacing w:val="14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入选《先进技术产品转化应用目录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国家专精特新“小巨人“企业(存续期内)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省级专精特新中小企业(存续期内)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 w:right="78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创新型中小企业(经省级中小企业主管部门公告)</w:t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 w:right="78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高新技术企业(存续期内)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/>
              <w:jc w:val="left"/>
              <w:textAlignment w:val="baseline"/>
              <w:rPr>
                <w:rFonts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科技型中小企业(存续期内)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409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56" w:lineRule="auto"/>
              <w:jc w:val="left"/>
              <w:rPr>
                <w:b/>
                <w:bCs/>
              </w:rPr>
            </w:pPr>
          </w:p>
          <w:p>
            <w:pPr>
              <w:pStyle w:val="4"/>
              <w:spacing w:line="257" w:lineRule="auto"/>
              <w:jc w:val="left"/>
              <w:rPr>
                <w:b/>
                <w:bCs/>
              </w:rPr>
            </w:pPr>
          </w:p>
          <w:p>
            <w:pPr>
              <w:pStyle w:val="4"/>
              <w:spacing w:line="257" w:lineRule="auto"/>
              <w:jc w:val="left"/>
              <w:rPr>
                <w:b/>
                <w:bCs/>
              </w:rPr>
            </w:pPr>
          </w:p>
          <w:p>
            <w:pPr>
              <w:pStyle w:val="4"/>
              <w:spacing w:line="257" w:lineRule="auto"/>
              <w:jc w:val="left"/>
              <w:rPr>
                <w:b/>
                <w:bCs/>
              </w:rPr>
            </w:pPr>
          </w:p>
          <w:p>
            <w:pPr>
              <w:pStyle w:val="4"/>
              <w:spacing w:line="257" w:lineRule="auto"/>
              <w:jc w:val="left"/>
              <w:rPr>
                <w:b/>
                <w:bCs/>
              </w:rPr>
            </w:pPr>
          </w:p>
          <w:p>
            <w:pPr>
              <w:pStyle w:val="4"/>
              <w:spacing w:line="257" w:lineRule="auto"/>
              <w:jc w:val="left"/>
              <w:rPr>
                <w:b/>
                <w:bCs/>
              </w:rPr>
            </w:pPr>
          </w:p>
          <w:p>
            <w:pPr>
              <w:pStyle w:val="4"/>
              <w:spacing w:line="257" w:lineRule="auto"/>
              <w:jc w:val="left"/>
              <w:rPr>
                <w:b/>
                <w:bCs/>
              </w:rPr>
            </w:pPr>
          </w:p>
          <w:p>
            <w:pPr>
              <w:pStyle w:val="4"/>
              <w:spacing w:line="257" w:lineRule="auto"/>
              <w:jc w:val="left"/>
              <w:rPr>
                <w:b/>
                <w:bCs/>
              </w:rPr>
            </w:pPr>
          </w:p>
          <w:p>
            <w:pPr>
              <w:spacing w:before="72" w:line="220" w:lineRule="auto"/>
              <w:ind w:left="118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配套情况</w:t>
            </w:r>
          </w:p>
        </w:tc>
        <w:tc>
          <w:tcPr>
            <w:tcW w:w="64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18"/>
                <w:szCs w:val="18"/>
                <w:highlight w:val="none"/>
              </w:rPr>
              <w:t>协作配套合同/订单：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18"/>
                <w:szCs w:val="18"/>
                <w:highlight w:val="none"/>
              </w:rPr>
              <w:t xml:space="preserve">有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18"/>
                <w:szCs w:val="18"/>
                <w:highlight w:val="none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47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18"/>
                <w:szCs w:val="18"/>
                <w:highlight w:val="none"/>
              </w:rPr>
              <w:t>当前订单总金额(万元)</w:t>
            </w:r>
          </w:p>
        </w:tc>
        <w:tc>
          <w:tcPr>
            <w:tcW w:w="3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1748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pStyle w:val="4"/>
              <w:jc w:val="left"/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before="71" w:line="219" w:lineRule="auto"/>
              <w:ind w:left="1061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18"/>
                <w:szCs w:val="18"/>
                <w:highlight w:val="none"/>
              </w:rPr>
              <w:t>配套类型</w:t>
            </w:r>
          </w:p>
          <w:p>
            <w:pPr>
              <w:spacing w:before="199" w:line="219" w:lineRule="auto"/>
              <w:ind w:left="71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  <w:highlight w:val="none"/>
              </w:rPr>
              <w:t>(勾选企业已承接的任务性质)</w:t>
            </w:r>
          </w:p>
        </w:tc>
        <w:tc>
          <w:tcPr>
            <w:tcW w:w="334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>尖端技术研发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" w:right="4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>工艺验证与原型生产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" w:right="4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>定制化配套生产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>复杂系统集成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" w:right="4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 xml:space="preserve">前沿预研与储备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" w:right="4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1569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4"/>
              <w:jc w:val="left"/>
            </w:pPr>
          </w:p>
        </w:tc>
        <w:tc>
          <w:tcPr>
            <w:tcW w:w="3121" w:type="dxa"/>
            <w:gridSpan w:val="6"/>
            <w:vAlign w:val="center"/>
          </w:tcPr>
          <w:p>
            <w:pPr>
              <w:spacing w:before="72" w:line="220" w:lineRule="auto"/>
              <w:ind w:left="1065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18"/>
                <w:szCs w:val="18"/>
                <w:highlight w:val="none"/>
              </w:rPr>
              <w:t>配套阶段</w:t>
            </w:r>
          </w:p>
          <w:p>
            <w:pPr>
              <w:spacing w:before="191" w:line="220" w:lineRule="auto"/>
              <w:ind w:right="-48" w:rightChars="-23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(勾选企业当前参与的流程节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  <w:highlight w:val="none"/>
              </w:rPr>
              <w:t>点</w:t>
            </w:r>
            <w:r>
              <w:rPr>
                <w:rFonts w:hint="eastAsia" w:ascii="仿宋_GB2312" w:hAnsi="仿宋_GB2312" w:eastAsia="仿宋_GB2312" w:cs="仿宋_GB2312"/>
                <w:spacing w:val="-33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3349" w:type="dxa"/>
            <w:gridSpan w:val="6"/>
            <w:vAlign w:val="center"/>
          </w:tcPr>
          <w:p>
            <w:pPr>
              <w:spacing w:before="84" w:line="220" w:lineRule="auto"/>
              <w:ind w:left="35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>需求对接与立项</w:t>
            </w:r>
          </w:p>
          <w:p>
            <w:pPr>
              <w:spacing w:before="37" w:line="219" w:lineRule="auto"/>
              <w:ind w:left="35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>预研与技术验证</w:t>
            </w:r>
          </w:p>
          <w:p>
            <w:pPr>
              <w:spacing w:before="29" w:line="235" w:lineRule="auto"/>
              <w:ind w:left="35" w:right="40" w:rightChars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  <w:highlight w:val="none"/>
              </w:rPr>
              <w:t>小批量试制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before="29" w:line="235" w:lineRule="auto"/>
              <w:ind w:left="35" w:right="40" w:rightChars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>量产与交付</w:t>
            </w:r>
          </w:p>
          <w:p>
            <w:pPr>
              <w:spacing w:before="29" w:line="220" w:lineRule="auto"/>
              <w:ind w:left="35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710" w:hRule="atLeast"/>
        </w:trPr>
        <w:tc>
          <w:tcPr>
            <w:tcW w:w="1129" w:type="dxa"/>
            <w:vMerge w:val="restart"/>
            <w:tcBorders>
              <w:bottom w:val="nil"/>
            </w:tcBorders>
            <w:vAlign w:val="center"/>
          </w:tcPr>
          <w:p>
            <w:pPr>
              <w:spacing w:before="72" w:line="220" w:lineRule="auto"/>
              <w:ind w:left="11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融资需求</w:t>
            </w:r>
          </w:p>
        </w:tc>
        <w:tc>
          <w:tcPr>
            <w:tcW w:w="1921" w:type="dxa"/>
            <w:gridSpan w:val="3"/>
            <w:vAlign w:val="top"/>
          </w:tcPr>
          <w:p>
            <w:pPr>
              <w:spacing w:before="255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18"/>
                <w:szCs w:val="18"/>
                <w:highlight w:val="none"/>
              </w:rPr>
              <w:t>融资类别</w:t>
            </w:r>
          </w:p>
        </w:tc>
        <w:tc>
          <w:tcPr>
            <w:tcW w:w="1200" w:type="dxa"/>
            <w:gridSpan w:val="3"/>
            <w:vAlign w:val="top"/>
          </w:tcPr>
          <w:p>
            <w:pPr>
              <w:spacing w:before="25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18"/>
                <w:szCs w:val="18"/>
                <w:highlight w:val="none"/>
              </w:rPr>
              <w:t>融资金额</w:t>
            </w:r>
          </w:p>
        </w:tc>
        <w:tc>
          <w:tcPr>
            <w:tcW w:w="1767" w:type="dxa"/>
            <w:gridSpan w:val="4"/>
            <w:vAlign w:val="top"/>
          </w:tcPr>
          <w:p>
            <w:pPr>
              <w:spacing w:before="31" w:line="237" w:lineRule="auto"/>
              <w:ind w:right="5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18"/>
                <w:szCs w:val="18"/>
                <w:highlight w:val="none"/>
              </w:rPr>
              <w:t>融资期限(贷款)</w:t>
            </w: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18"/>
                <w:szCs w:val="18"/>
                <w:highlight w:val="none"/>
              </w:rPr>
              <w:t>融资轮次(股权)</w:t>
            </w:r>
          </w:p>
        </w:tc>
        <w:tc>
          <w:tcPr>
            <w:tcW w:w="1582" w:type="dxa"/>
            <w:gridSpan w:val="2"/>
            <w:vAlign w:val="top"/>
          </w:tcPr>
          <w:p>
            <w:pPr>
              <w:spacing w:before="25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18"/>
                <w:szCs w:val="18"/>
                <w:highlight w:val="none"/>
              </w:rPr>
              <w:t>期望利率/费率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529" w:hRule="atLeast"/>
        </w:trPr>
        <w:tc>
          <w:tcPr>
            <w:tcW w:w="11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"/>
              <w:jc w:val="left"/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□银行贷款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566" w:hRule="atLeast"/>
        </w:trPr>
        <w:tc>
          <w:tcPr>
            <w:tcW w:w="11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"/>
              <w:jc w:val="left"/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口股权融资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633" w:hRule="atLeast"/>
        </w:trPr>
        <w:tc>
          <w:tcPr>
            <w:tcW w:w="1129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jc w:val="left"/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□其他(请注明)：</w:t>
            </w:r>
          </w:p>
          <w:p>
            <w:pPr>
              <w:pStyle w:val="4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1209" w:hRule="atLeast"/>
        </w:trPr>
        <w:tc>
          <w:tcPr>
            <w:tcW w:w="1129" w:type="dxa"/>
            <w:vAlign w:val="center"/>
          </w:tcPr>
          <w:p>
            <w:pPr>
              <w:spacing w:before="144" w:line="219" w:lineRule="auto"/>
              <w:ind w:left="118"/>
              <w:jc w:val="left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  <w:highlight w:val="none"/>
              </w:rPr>
              <w:t>已获融资</w:t>
            </w:r>
          </w:p>
          <w:p>
            <w:pPr>
              <w:spacing w:before="19" w:line="220" w:lineRule="auto"/>
              <w:ind w:left="338"/>
              <w:jc w:val="left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  <w:highlight w:val="none"/>
              </w:rPr>
              <w:t>情况</w:t>
            </w:r>
          </w:p>
          <w:p>
            <w:pPr>
              <w:spacing w:before="57" w:line="220" w:lineRule="auto"/>
              <w:ind w:left="228"/>
              <w:jc w:val="left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2"/>
                <w:szCs w:val="22"/>
                <w:highlight w:val="none"/>
              </w:rPr>
              <w:t>(如有)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before="72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18"/>
                <w:szCs w:val="18"/>
                <w:highlight w:val="none"/>
              </w:rPr>
              <w:t>主要用途</w:t>
            </w:r>
          </w:p>
          <w:p>
            <w:pPr>
              <w:spacing w:before="206" w:line="221" w:lineRule="auto"/>
              <w:ind w:left="211" w:leftChars="0" w:hanging="211" w:hangingChars="10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18"/>
                <w:szCs w:val="18"/>
                <w:highlight w:val="none"/>
              </w:rPr>
              <w:t>(可多选)</w:t>
            </w:r>
          </w:p>
        </w:tc>
        <w:tc>
          <w:tcPr>
            <w:tcW w:w="3349" w:type="dxa"/>
            <w:gridSpan w:val="6"/>
            <w:vAlign w:val="center"/>
          </w:tcPr>
          <w:p>
            <w:pPr>
              <w:spacing w:before="28" w:line="219" w:lineRule="auto"/>
              <w:ind w:left="56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>□固定资产投入</w:t>
            </w:r>
          </w:p>
          <w:p>
            <w:pPr>
              <w:spacing w:before="49" w:line="220" w:lineRule="auto"/>
              <w:ind w:left="56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>□企业研发投入</w:t>
            </w:r>
          </w:p>
          <w:p>
            <w:pPr>
              <w:spacing w:before="47" w:line="220" w:lineRule="auto"/>
              <w:ind w:left="56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highlight w:val="none"/>
              </w:rPr>
              <w:t>补充流动资金</w:t>
            </w:r>
          </w:p>
          <w:p>
            <w:pPr>
              <w:spacing w:before="27" w:line="219" w:lineRule="auto"/>
              <w:ind w:left="56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highlight w:val="none"/>
              </w:rP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1354" w:hRule="atLeast"/>
        </w:trPr>
        <w:tc>
          <w:tcPr>
            <w:tcW w:w="1129" w:type="dxa"/>
            <w:vAlign w:val="center"/>
          </w:tcPr>
          <w:p>
            <w:pPr>
              <w:spacing w:before="72" w:line="254" w:lineRule="auto"/>
              <w:ind w:left="337" w:right="236" w:hanging="10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真实性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承诺</w:t>
            </w:r>
          </w:p>
        </w:tc>
        <w:tc>
          <w:tcPr>
            <w:tcW w:w="6470" w:type="dxa"/>
            <w:gridSpan w:val="12"/>
            <w:vAlign w:val="center"/>
          </w:tcPr>
          <w:p>
            <w:pPr>
              <w:spacing w:before="48" w:line="360" w:lineRule="auto"/>
              <w:ind w:left="52" w:firstLine="332" w:firstLineChars="2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18"/>
                <w:szCs w:val="18"/>
              </w:rPr>
              <w:t>我单位对提供的全部资料的真实性负责，所涉</w:t>
            </w:r>
            <w:r>
              <w:rPr>
                <w:rFonts w:hint="eastAsia" w:ascii="仿宋_GB2312" w:hAnsi="仿宋_GB2312" w:eastAsia="仿宋_GB2312" w:cs="仿宋_GB2312"/>
                <w:spacing w:val="-8"/>
                <w:sz w:val="18"/>
                <w:szCs w:val="18"/>
              </w:rPr>
              <w:t>及的技术产品内容未涉及</w:t>
            </w:r>
            <w:r>
              <w:rPr>
                <w:rFonts w:hint="eastAsia" w:ascii="仿宋_GB2312" w:hAnsi="仿宋_GB2312" w:eastAsia="仿宋_GB2312" w:cs="仿宋_GB2312"/>
                <w:spacing w:val="-7"/>
                <w:sz w:val="18"/>
                <w:szCs w:val="18"/>
              </w:rPr>
              <w:t>国家秘密和其他敏感信息</w:t>
            </w:r>
            <w:r>
              <w:rPr>
                <w:rFonts w:hint="eastAsia" w:ascii="仿宋_GB2312" w:hAnsi="仿宋_GB2312" w:eastAsia="仿宋_GB2312" w:cs="仿宋_GB2312"/>
                <w:spacing w:val="-7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7"/>
                <w:sz w:val="18"/>
                <w:szCs w:val="18"/>
              </w:rPr>
              <w:t>对违反上述声明导</w:t>
            </w:r>
            <w:r>
              <w:rPr>
                <w:rFonts w:hint="eastAsia" w:ascii="仿宋_GB2312" w:hAnsi="仿宋_GB2312" w:eastAsia="仿宋_GB2312" w:cs="仿宋_GB2312"/>
                <w:spacing w:val="-8"/>
                <w:sz w:val="18"/>
                <w:szCs w:val="18"/>
              </w:rPr>
              <w:t>致的后果我单位承担全部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法律责任。</w:t>
            </w:r>
          </w:p>
          <w:p>
            <w:pPr>
              <w:spacing w:before="118" w:line="190" w:lineRule="auto"/>
              <w:ind w:left="434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</w:rPr>
              <w:t>(加盖单位公章)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YTZjNmRiYWFlNzU2Njc0Y2IyY2M2ZTBhNWQ0MjAifQ=="/>
    <w:docVar w:name="KSO_WPS_MARK_KEY" w:val="14a388b3-1246-440d-9461-7f4606f192be"/>
  </w:docVars>
  <w:rsids>
    <w:rsidRoot w:val="00000000"/>
    <w:rsid w:val="03406F06"/>
    <w:rsid w:val="03FD4132"/>
    <w:rsid w:val="08723BC6"/>
    <w:rsid w:val="095A68EF"/>
    <w:rsid w:val="0A776860"/>
    <w:rsid w:val="0AEE2870"/>
    <w:rsid w:val="0FFA6CF7"/>
    <w:rsid w:val="100F46F0"/>
    <w:rsid w:val="11205904"/>
    <w:rsid w:val="12FE0E52"/>
    <w:rsid w:val="152D5D81"/>
    <w:rsid w:val="156C31B3"/>
    <w:rsid w:val="161F409A"/>
    <w:rsid w:val="162D4E60"/>
    <w:rsid w:val="1CE974F2"/>
    <w:rsid w:val="1E4F4A0D"/>
    <w:rsid w:val="1EA919AB"/>
    <w:rsid w:val="21A13B19"/>
    <w:rsid w:val="22A04AF7"/>
    <w:rsid w:val="22F20B8D"/>
    <w:rsid w:val="235C54BC"/>
    <w:rsid w:val="24AE00EB"/>
    <w:rsid w:val="25DA54CC"/>
    <w:rsid w:val="25E8273C"/>
    <w:rsid w:val="283607E5"/>
    <w:rsid w:val="2BD22280"/>
    <w:rsid w:val="30824384"/>
    <w:rsid w:val="3313630C"/>
    <w:rsid w:val="341B1CD8"/>
    <w:rsid w:val="35466E38"/>
    <w:rsid w:val="36A302BA"/>
    <w:rsid w:val="36BF0D4F"/>
    <w:rsid w:val="36F57279"/>
    <w:rsid w:val="3720265B"/>
    <w:rsid w:val="37C6770B"/>
    <w:rsid w:val="388F6D48"/>
    <w:rsid w:val="39D76BF8"/>
    <w:rsid w:val="3D0C4E0B"/>
    <w:rsid w:val="3DFE5C02"/>
    <w:rsid w:val="3EB01CD4"/>
    <w:rsid w:val="3FEFD3C0"/>
    <w:rsid w:val="44D97CC8"/>
    <w:rsid w:val="48455675"/>
    <w:rsid w:val="4A6C04AD"/>
    <w:rsid w:val="4EE47996"/>
    <w:rsid w:val="4F4E06A1"/>
    <w:rsid w:val="50E36F44"/>
    <w:rsid w:val="52431805"/>
    <w:rsid w:val="52E71802"/>
    <w:rsid w:val="551663CF"/>
    <w:rsid w:val="556C0470"/>
    <w:rsid w:val="5B670031"/>
    <w:rsid w:val="5B8C7CBF"/>
    <w:rsid w:val="5D51315D"/>
    <w:rsid w:val="5E7459BA"/>
    <w:rsid w:val="61202383"/>
    <w:rsid w:val="6225315E"/>
    <w:rsid w:val="67ED14E8"/>
    <w:rsid w:val="691579EA"/>
    <w:rsid w:val="6ACA5916"/>
    <w:rsid w:val="6E344C48"/>
    <w:rsid w:val="70313C65"/>
    <w:rsid w:val="70B44A6A"/>
    <w:rsid w:val="711D243B"/>
    <w:rsid w:val="71B21877"/>
    <w:rsid w:val="72E50B8D"/>
    <w:rsid w:val="73165394"/>
    <w:rsid w:val="73B9131B"/>
    <w:rsid w:val="75FF16A1"/>
    <w:rsid w:val="762229CE"/>
    <w:rsid w:val="77AD571A"/>
    <w:rsid w:val="78BE62B2"/>
    <w:rsid w:val="78F47F26"/>
    <w:rsid w:val="79EC69F4"/>
    <w:rsid w:val="7A996168"/>
    <w:rsid w:val="7FF6E257"/>
    <w:rsid w:val="7FFD39CC"/>
    <w:rsid w:val="F8D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</Words>
  <Characters>1380</Characters>
  <Lines>0</Lines>
  <Paragraphs>0</Paragraphs>
  <TotalTime>5</TotalTime>
  <ScaleCrop>false</ScaleCrop>
  <LinksUpToDate>false</LinksUpToDate>
  <CharactersWithSpaces>1445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2025-05-07T18:16:00Z</dcterms:created>
  <dc:creator>Administrator</dc:creator>
  <cp:lastModifiedBy>denghui</cp:lastModifiedBy>
  <dcterms:modified xsi:type="dcterms:W3CDTF">2026-05-19T16:44:05Z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CB452B343D70492D99FEE42CB156492B_13</vt:lpwstr>
  </property>
  <property fmtid="{D5CDD505-2E9C-101B-9397-08002B2CF9AE}" pid="4" name="KSOTemplateDocerSaveRecord">
    <vt:lpwstr>eyJoZGlkIjoiMzEwNTM5NzYwMDRjMzkwZTVkZjY2ODkwMGIxNGU0OTUiLCJ1c2VySWQiOiI0Mzk3ODkxMDMifQ==</vt:lpwstr>
  </property>
</Properties>
</file>