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beforeLines="0" w:after="0" w:afterLines="0" w:line="240" w:lineRule="auto"/>
        <w:ind w:left="0" w:leftChars="0" w:right="0" w:rightChars="0" w:firstLine="0" w:firstLineChars="0"/>
        <w:jc w:val="both"/>
      </w:pPr>
    </w:p>
    <w:p>
      <w:pPr>
        <w:spacing w:before="0" w:beforeLines="0" w:after="0" w:afterLines="0" w:line="240" w:lineRule="auto"/>
        <w:ind w:left="0" w:leftChars="0" w:right="0" w:rightChars="0" w:firstLine="0" w:firstLineChars="0"/>
        <w:jc w:val="both"/>
      </w:pPr>
    </w:p>
    <w:p>
      <w:pPr>
        <w:spacing w:before="0" w:beforeLines="0" w:after="0" w:afterLines="0" w:line="240" w:lineRule="auto"/>
        <w:ind w:left="0" w:leftChars="0" w:right="0" w:rightChars="0" w:firstLine="0" w:firstLineChars="0"/>
        <w:jc w:val="both"/>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方正公文小标宋" w:hAnsi="方正公文小标宋" w:eastAsia="方正公文小标宋" w:cs="方正公文小标宋"/>
          <w:b w:val="0"/>
          <w:bCs w:val="0"/>
          <w:color w:val="070707"/>
          <w:sz w:val="52"/>
          <w:szCs w:val="52"/>
          <w:lang w:val="en-US" w:eastAsia="zh-CN"/>
        </w:rPr>
      </w:pPr>
      <w:bookmarkStart w:id="0" w:name="_Toc14278"/>
      <w:r>
        <w:rPr>
          <w:rFonts w:hint="eastAsia" w:ascii="方正公文小标宋" w:hAnsi="方正公文小标宋" w:eastAsia="方正公文小标宋" w:cs="方正公文小标宋"/>
          <w:b w:val="0"/>
          <w:bCs w:val="0"/>
          <w:color w:val="070707"/>
          <w:sz w:val="52"/>
          <w:szCs w:val="52"/>
          <w:lang w:val="en-US" w:eastAsia="zh-CN"/>
        </w:rPr>
        <w:t>工赋软件精选“101”</w:t>
      </w:r>
      <w:bookmarkEnd w:id="0"/>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方正公文小标宋" w:hAnsi="方正公文小标宋" w:eastAsia="方正公文小标宋" w:cs="方正公文小标宋"/>
          <w:b/>
          <w:bCs/>
          <w:color w:val="070707"/>
          <w:sz w:val="52"/>
          <w:szCs w:val="5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公文小标宋" w:hAnsi="方正公文小标宋" w:eastAsia="方正公文小标宋" w:cs="方正公文小标宋"/>
          <w:b/>
          <w:bCs/>
          <w:color w:val="070707"/>
          <w:sz w:val="72"/>
          <w:szCs w:val="72"/>
          <w:lang w:val="en-US" w:eastAsia="zh-CN"/>
        </w:rPr>
      </w:pPr>
      <w:r>
        <w:rPr>
          <w:rFonts w:hint="eastAsia" w:ascii="方正公文小标宋" w:hAnsi="方正公文小标宋" w:eastAsia="方正公文小标宋" w:cs="方正公文小标宋"/>
          <w:b/>
          <w:bCs/>
          <w:color w:val="070707"/>
          <w:sz w:val="72"/>
          <w:szCs w:val="72"/>
          <w:lang w:val="en-US" w:eastAsia="zh-CN"/>
        </w:rPr>
        <w:t>报名表</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方正公文小标宋" w:hAnsi="方正公文小标宋" w:eastAsia="方正公文小标宋" w:cs="方正公文小标宋"/>
          <w:b/>
          <w:bCs/>
          <w:color w:val="070707"/>
          <w:sz w:val="72"/>
          <w:szCs w:val="72"/>
          <w:lang w:val="en-US" w:eastAsia="zh-CN"/>
        </w:rPr>
      </w:pPr>
    </w:p>
    <w:p>
      <w:pPr>
        <w:rPr>
          <w:rFonts w:hint="eastAsia"/>
          <w:lang w:val="en-US" w:eastAsia="zh-CN"/>
        </w:rPr>
      </w:pPr>
      <w:bookmarkStart w:id="1" w:name="_Toc19129"/>
    </w:p>
    <w:p>
      <w:pPr>
        <w:rPr>
          <w:rFonts w:hint="eastAsia"/>
          <w:lang w:val="en-US" w:eastAsia="zh-CN"/>
        </w:rPr>
      </w:pPr>
    </w:p>
    <w:p>
      <w:pPr>
        <w:rPr>
          <w:rFonts w:hint="eastAsia"/>
          <w:lang w:val="en-US" w:eastAsia="zh-CN"/>
        </w:rPr>
      </w:pPr>
    </w:p>
    <w:p>
      <w:pPr>
        <w:rPr>
          <w:rFonts w:hint="eastAsia"/>
          <w:lang w:val="en-US" w:eastAsia="zh-CN"/>
        </w:rPr>
      </w:pPr>
    </w:p>
    <w:sdt>
      <w:sdtPr>
        <w:rPr>
          <w:rFonts w:ascii="宋体" w:hAnsi="宋体" w:eastAsia="宋体" w:cstheme="minorBidi"/>
          <w:kern w:val="2"/>
          <w:sz w:val="21"/>
          <w:szCs w:val="24"/>
          <w:lang w:val="en-US" w:eastAsia="zh-CN" w:bidi="ar-SA"/>
        </w:rPr>
        <w:id w:val="147474723"/>
        <w15:color w:val="DBDBDB"/>
        <w:docPartObj>
          <w:docPartGallery w:val="Table of Contents"/>
          <w:docPartUnique/>
        </w:docPartObj>
      </w:sdtPr>
      <w:sdtEndPr>
        <w:rPr>
          <w:rFonts w:hint="eastAsia" w:asciiTheme="minorHAnsi" w:hAnsiTheme="minorHAnsi" w:eastAsiaTheme="minorEastAsia" w:cstheme="minorBidi"/>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6"/>
            <w:tabs>
              <w:tab w:val="right" w:leader="dot" w:pos="8306"/>
            </w:tabs>
          </w:pPr>
          <w:r>
            <w:rPr>
              <w:rFonts w:hint="eastAsia"/>
              <w:lang w:val="en-US" w:eastAsia="zh-CN"/>
            </w:rPr>
            <w:fldChar w:fldCharType="begin"/>
          </w:r>
          <w:r>
            <w:rPr>
              <w:rFonts w:hint="eastAsia"/>
              <w:lang w:val="en-US" w:eastAsia="zh-CN"/>
            </w:rPr>
            <w:instrText xml:space="preserve">TOC \o "1-1" \h \u </w:instrText>
          </w:r>
          <w:r>
            <w:rPr>
              <w:rFonts w:hint="eastAsia"/>
              <w:lang w:val="en-US" w:eastAsia="zh-CN"/>
            </w:rPr>
            <w:fldChar w:fldCharType="separate"/>
          </w:r>
        </w:p>
        <w:p>
          <w:pPr>
            <w:pStyle w:val="16"/>
            <w:tabs>
              <w:tab w:val="right" w:leader="dot" w:pos="8306"/>
            </w:tabs>
          </w:pPr>
          <w:r>
            <w:rPr>
              <w:rFonts w:hint="eastAsia"/>
              <w:lang w:val="en-US" w:eastAsia="zh-CN"/>
            </w:rPr>
            <w:fldChar w:fldCharType="begin"/>
          </w:r>
          <w:r>
            <w:rPr>
              <w:rFonts w:hint="eastAsia"/>
              <w:lang w:val="en-US" w:eastAsia="zh-CN"/>
            </w:rPr>
            <w:instrText xml:space="preserve"> HYPERLINK \l _Toc7139 </w:instrText>
          </w:r>
          <w:r>
            <w:rPr>
              <w:rFonts w:hint="eastAsia"/>
              <w:lang w:val="en-US" w:eastAsia="zh-CN"/>
            </w:rPr>
            <w:fldChar w:fldCharType="separate"/>
          </w:r>
          <w:r>
            <w:rPr>
              <w:rFonts w:hint="eastAsia" w:asciiTheme="minorHAnsi" w:hAnsiTheme="minorHAnsi" w:eastAsiaTheme="minorEastAsia" w:cstheme="minorBidi"/>
              <w:kern w:val="44"/>
              <w:szCs w:val="24"/>
              <w:lang w:val="en-US" w:eastAsia="zh-CN" w:bidi="ar-SA"/>
            </w:rPr>
            <w:t>工赋软件精选“101”软件及信息技术产品报名表</w:t>
          </w:r>
          <w:r>
            <w:tab/>
          </w:r>
          <w:r>
            <w:fldChar w:fldCharType="begin"/>
          </w:r>
          <w:r>
            <w:instrText xml:space="preserve"> PAGEREF _Toc7139 \h </w:instrText>
          </w:r>
          <w:r>
            <w:fldChar w:fldCharType="separate"/>
          </w:r>
          <w:r>
            <w:t>- 2 -</w:t>
          </w:r>
          <w:r>
            <w:fldChar w:fldCharType="end"/>
          </w:r>
          <w:r>
            <w:rPr>
              <w:rFonts w:hint="eastAsia"/>
              <w:lang w:val="en-US" w:eastAsia="zh-CN"/>
            </w:rPr>
            <w:fldChar w:fldCharType="end"/>
          </w:r>
        </w:p>
        <w:p>
          <w:pPr>
            <w:pStyle w:val="16"/>
            <w:tabs>
              <w:tab w:val="right" w:leader="dot" w:pos="8306"/>
            </w:tabs>
          </w:pPr>
          <w:r>
            <w:rPr>
              <w:rFonts w:hint="eastAsia"/>
              <w:lang w:val="en-US" w:eastAsia="zh-CN"/>
            </w:rPr>
            <w:fldChar w:fldCharType="begin"/>
          </w:r>
          <w:r>
            <w:rPr>
              <w:rFonts w:hint="eastAsia"/>
              <w:lang w:val="en-US" w:eastAsia="zh-CN"/>
            </w:rPr>
            <w:instrText xml:space="preserve"> HYPERLINK \l _Toc31564 </w:instrText>
          </w:r>
          <w:r>
            <w:rPr>
              <w:rFonts w:hint="eastAsia"/>
              <w:lang w:val="en-US" w:eastAsia="zh-CN"/>
            </w:rPr>
            <w:fldChar w:fldCharType="separate"/>
          </w:r>
          <w:r>
            <w:rPr>
              <w:rFonts w:hint="eastAsia" w:asciiTheme="minorHAnsi" w:hAnsiTheme="minorHAnsi" w:eastAsiaTheme="minorEastAsia" w:cstheme="minorBidi"/>
              <w:kern w:val="44"/>
              <w:szCs w:val="24"/>
              <w:lang w:val="en-US" w:eastAsia="zh-CN" w:bidi="ar-SA"/>
            </w:rPr>
            <w:t>工赋软件精选“101”推荐官信息表</w:t>
          </w:r>
          <w:r>
            <w:tab/>
          </w:r>
          <w:r>
            <w:fldChar w:fldCharType="begin"/>
          </w:r>
          <w:r>
            <w:instrText xml:space="preserve"> PAGEREF _Toc31564 \h </w:instrText>
          </w:r>
          <w:r>
            <w:fldChar w:fldCharType="separate"/>
          </w:r>
          <w:r>
            <w:t>- 3 -</w:t>
          </w:r>
          <w:r>
            <w:fldChar w:fldCharType="end"/>
          </w:r>
          <w:r>
            <w:rPr>
              <w:rFonts w:hint="eastAsia"/>
              <w:lang w:val="en-US" w:eastAsia="zh-CN"/>
            </w:rPr>
            <w:fldChar w:fldCharType="end"/>
          </w:r>
        </w:p>
        <w:p>
          <w:pPr>
            <w:pStyle w:val="16"/>
            <w:tabs>
              <w:tab w:val="right" w:leader="dot" w:pos="8306"/>
            </w:tabs>
          </w:pPr>
          <w:r>
            <w:rPr>
              <w:rFonts w:hint="eastAsia"/>
              <w:lang w:val="en-US" w:eastAsia="zh-CN"/>
            </w:rPr>
            <w:fldChar w:fldCharType="begin"/>
          </w:r>
          <w:r>
            <w:rPr>
              <w:rFonts w:hint="eastAsia"/>
              <w:lang w:val="en-US" w:eastAsia="zh-CN"/>
            </w:rPr>
            <w:instrText xml:space="preserve"> HYPERLINK \l _Toc32193 </w:instrText>
          </w:r>
          <w:r>
            <w:rPr>
              <w:rFonts w:hint="eastAsia"/>
              <w:lang w:val="en-US" w:eastAsia="zh-CN"/>
            </w:rPr>
            <w:fldChar w:fldCharType="separate"/>
          </w:r>
          <w:r>
            <w:rPr>
              <w:rFonts w:hint="eastAsia"/>
              <w:lang w:val="en-US" w:eastAsia="zh-CN"/>
            </w:rPr>
            <w:t>一、申报要求</w:t>
          </w:r>
          <w:r>
            <w:tab/>
          </w:r>
          <w:r>
            <w:fldChar w:fldCharType="begin"/>
          </w:r>
          <w:r>
            <w:instrText xml:space="preserve"> PAGEREF _Toc32193 \h </w:instrText>
          </w:r>
          <w:r>
            <w:fldChar w:fldCharType="separate"/>
          </w:r>
          <w:r>
            <w:t>- 5 -</w:t>
          </w:r>
          <w:r>
            <w:fldChar w:fldCharType="end"/>
          </w:r>
          <w:r>
            <w:rPr>
              <w:rFonts w:hint="eastAsia"/>
              <w:lang w:val="en-US" w:eastAsia="zh-CN"/>
            </w:rPr>
            <w:fldChar w:fldCharType="end"/>
          </w:r>
        </w:p>
        <w:p>
          <w:pPr>
            <w:pStyle w:val="16"/>
            <w:tabs>
              <w:tab w:val="right" w:leader="dot" w:pos="8306"/>
            </w:tabs>
          </w:pPr>
          <w:r>
            <w:rPr>
              <w:rFonts w:hint="eastAsia"/>
              <w:lang w:val="en-US" w:eastAsia="zh-CN"/>
            </w:rPr>
            <w:fldChar w:fldCharType="begin"/>
          </w:r>
          <w:r>
            <w:rPr>
              <w:rFonts w:hint="eastAsia"/>
              <w:lang w:val="en-US" w:eastAsia="zh-CN"/>
            </w:rPr>
            <w:instrText xml:space="preserve"> HYPERLINK \l _Toc2181 </w:instrText>
          </w:r>
          <w:r>
            <w:rPr>
              <w:rFonts w:hint="eastAsia"/>
              <w:lang w:val="en-US" w:eastAsia="zh-CN"/>
            </w:rPr>
            <w:fldChar w:fldCharType="separate"/>
          </w:r>
          <w:r>
            <w:rPr>
              <w:rFonts w:hint="eastAsia"/>
              <w:lang w:val="en-US" w:eastAsia="zh-CN"/>
            </w:rPr>
            <w:t>二、操作步骤</w:t>
          </w:r>
          <w:r>
            <w:tab/>
          </w:r>
          <w:r>
            <w:fldChar w:fldCharType="begin"/>
          </w:r>
          <w:r>
            <w:instrText xml:space="preserve"> PAGEREF _Toc2181 \h </w:instrText>
          </w:r>
          <w:r>
            <w:fldChar w:fldCharType="separate"/>
          </w:r>
          <w:r>
            <w:t>- 5 -</w:t>
          </w:r>
          <w:r>
            <w:fldChar w:fldCharType="end"/>
          </w:r>
          <w:r>
            <w:rPr>
              <w:rFonts w:hint="eastAsia"/>
              <w:lang w:val="en-US" w:eastAsia="zh-CN"/>
            </w:rPr>
            <w:fldChar w:fldCharType="end"/>
          </w:r>
        </w:p>
        <w:p>
          <w:pPr>
            <w:pStyle w:val="16"/>
            <w:tabs>
              <w:tab w:val="right" w:leader="dot" w:pos="8306"/>
            </w:tabs>
          </w:pPr>
          <w:r>
            <w:rPr>
              <w:rFonts w:hint="eastAsia"/>
              <w:lang w:val="en-US" w:eastAsia="zh-CN"/>
            </w:rPr>
            <w:fldChar w:fldCharType="begin"/>
          </w:r>
          <w:r>
            <w:rPr>
              <w:rFonts w:hint="eastAsia"/>
              <w:lang w:val="en-US" w:eastAsia="zh-CN"/>
            </w:rPr>
            <w:instrText xml:space="preserve"> HYPERLINK \l _Toc32160 </w:instrText>
          </w:r>
          <w:r>
            <w:rPr>
              <w:rFonts w:hint="eastAsia"/>
              <w:lang w:val="en-US" w:eastAsia="zh-CN"/>
            </w:rPr>
            <w:fldChar w:fldCharType="separate"/>
          </w:r>
          <w:r>
            <w:rPr>
              <w:rFonts w:hint="eastAsia"/>
              <w:lang w:val="en-US" w:eastAsia="zh-CN"/>
            </w:rPr>
            <w:t>三、平台企业认证所需材料及填写规则</w:t>
          </w:r>
          <w:r>
            <w:tab/>
          </w:r>
          <w:r>
            <w:fldChar w:fldCharType="begin"/>
          </w:r>
          <w:r>
            <w:instrText xml:space="preserve"> PAGEREF _Toc32160 \h </w:instrText>
          </w:r>
          <w:r>
            <w:fldChar w:fldCharType="separate"/>
          </w:r>
          <w:r>
            <w:t>- 9 -</w:t>
          </w:r>
          <w:r>
            <w:fldChar w:fldCharType="end"/>
          </w:r>
          <w:r>
            <w:rPr>
              <w:rFonts w:hint="eastAsia"/>
              <w:lang w:val="en-US" w:eastAsia="zh-CN"/>
            </w:rPr>
            <w:fldChar w:fldCharType="end"/>
          </w:r>
        </w:p>
        <w:p>
          <w:pPr>
            <w:pStyle w:val="16"/>
            <w:tabs>
              <w:tab w:val="right" w:leader="dot" w:pos="8306"/>
            </w:tabs>
            <w:rPr>
              <w:rFonts w:hint="eastAsia"/>
              <w:lang w:val="en-US" w:eastAsia="zh-CN"/>
            </w:rPr>
          </w:pPr>
          <w:r>
            <w:rPr>
              <w:rFonts w:hint="eastAsia"/>
              <w:lang w:val="en-US" w:eastAsia="zh-CN"/>
            </w:rPr>
            <w:fldChar w:fldCharType="begin"/>
          </w:r>
          <w:r>
            <w:rPr>
              <w:rFonts w:hint="eastAsia"/>
              <w:lang w:val="en-US" w:eastAsia="zh-CN"/>
            </w:rPr>
            <w:instrText xml:space="preserve"> HYPERLINK \l _Toc6076 </w:instrText>
          </w:r>
          <w:r>
            <w:rPr>
              <w:rFonts w:hint="eastAsia"/>
              <w:lang w:val="en-US" w:eastAsia="zh-CN"/>
            </w:rPr>
            <w:fldChar w:fldCharType="separate"/>
          </w:r>
          <w:r>
            <w:rPr>
              <w:rFonts w:hint="eastAsia"/>
              <w:lang w:val="en-US" w:eastAsia="zh-CN"/>
            </w:rPr>
            <w:t>四、平台上申报产品所需材料及填写规则</w:t>
          </w:r>
          <w:r>
            <w:tab/>
          </w:r>
          <w:r>
            <w:fldChar w:fldCharType="begin"/>
          </w:r>
          <w:r>
            <w:instrText xml:space="preserve"> PAGEREF _Toc6076 \h </w:instrText>
          </w:r>
          <w:r>
            <w:fldChar w:fldCharType="separate"/>
          </w:r>
          <w:r>
            <w:t>- 11 -</w:t>
          </w:r>
          <w:r>
            <w:fldChar w:fldCharType="end"/>
          </w:r>
          <w:r>
            <w:rPr>
              <w:rFonts w:hint="eastAsia"/>
              <w:lang w:val="en-US" w:eastAsia="zh-CN"/>
            </w:rPr>
            <w:fldChar w:fldCharType="end"/>
          </w:r>
        </w:p>
        <w:p>
          <w:pPr>
            <w:pStyle w:val="16"/>
            <w:tabs>
              <w:tab w:val="right" w:leader="dot" w:pos="8306"/>
            </w:tabs>
            <w:rPr>
              <w:rFonts w:hint="eastAsia"/>
              <w:lang w:val="en-US" w:eastAsia="zh-CN"/>
            </w:rPr>
          </w:pPr>
          <w:r>
            <w:rPr>
              <w:rFonts w:hint="eastAsia"/>
              <w:lang w:val="en-US" w:eastAsia="zh-CN"/>
            </w:rPr>
            <w:t>五、工赋精选软件101推荐官带货拍摄攻略</w:t>
          </w:r>
          <w:r>
            <w:tab/>
          </w:r>
          <w:r>
            <w:fldChar w:fldCharType="begin"/>
          </w:r>
          <w:r>
            <w:instrText xml:space="preserve"> PAGEREF _Toc6076 \h </w:instrText>
          </w:r>
          <w:r>
            <w:fldChar w:fldCharType="separate"/>
          </w:r>
          <w:r>
            <w:t>- 1</w:t>
          </w:r>
          <w:r>
            <w:rPr>
              <w:rFonts w:hint="eastAsia"/>
              <w:lang w:val="en-US" w:eastAsia="zh-CN"/>
            </w:rPr>
            <w:t>3</w:t>
          </w:r>
          <w:r>
            <w:t xml:space="preserve"> -</w:t>
          </w:r>
          <w:r>
            <w:fldChar w:fldCharType="end"/>
          </w:r>
        </w:p>
        <w:p>
          <w:pPr>
            <w:rPr>
              <w:rFonts w:hint="eastAsia"/>
              <w:lang w:val="en-US" w:eastAsia="zh-CN"/>
            </w:rPr>
          </w:pPr>
          <w:r>
            <w:rPr>
              <w:rFonts w:hint="eastAsia"/>
              <w:lang w:val="en-US" w:eastAsia="zh-CN"/>
            </w:rPr>
            <w:fldChar w:fldCharType="end"/>
          </w:r>
        </w:p>
      </w:sdtContent>
    </w:sdt>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spacing w:line="580" w:lineRule="exact"/>
        <w:jc w:val="center"/>
        <w:outlineLvl w:val="0"/>
        <w:rPr>
          <w:rFonts w:hint="eastAsia" w:asciiTheme="minorHAnsi" w:hAnsiTheme="minorHAnsi" w:eastAsiaTheme="minorEastAsia" w:cstheme="minorBidi"/>
          <w:b/>
          <w:kern w:val="44"/>
          <w:sz w:val="44"/>
          <w:szCs w:val="24"/>
          <w:lang w:val="en-US" w:eastAsia="zh-CN" w:bidi="ar-SA"/>
        </w:rPr>
      </w:pPr>
      <w:bookmarkStart w:id="2" w:name="_Toc7139"/>
      <w:r>
        <w:rPr>
          <w:rFonts w:hint="eastAsia" w:asciiTheme="minorHAnsi" w:hAnsiTheme="minorHAnsi" w:eastAsiaTheme="minorEastAsia" w:cstheme="minorBidi"/>
          <w:b/>
          <w:kern w:val="44"/>
          <w:sz w:val="44"/>
          <w:szCs w:val="24"/>
          <w:lang w:val="en-US" w:eastAsia="zh-CN" w:bidi="ar-SA"/>
        </w:rPr>
        <w:t>工赋软件精选“101”软件及信息技术产品报名表</w:t>
      </w:r>
      <w:bookmarkEnd w:id="2"/>
    </w:p>
    <w:p>
      <w:pPr>
        <w:spacing w:line="580" w:lineRule="exact"/>
        <w:jc w:val="center"/>
        <w:rPr>
          <w:rFonts w:hint="default" w:ascii="Times New Roman [TMC ]" w:hAnsi="Times New Roman [TMC ]" w:eastAsia="黑体" w:cs="Times New Roman [TMC ]"/>
          <w:color w:val="070707"/>
          <w:sz w:val="32"/>
          <w:szCs w:val="32"/>
          <w:lang w:val="en-US" w:eastAsia="zh-CN"/>
        </w:rPr>
      </w:pPr>
    </w:p>
    <w:p>
      <w:pPr>
        <w:spacing w:line="580" w:lineRule="exact"/>
        <w:rPr>
          <w:rFonts w:hint="eastAsia" w:ascii="Times New Roman [TMC ]" w:hAnsi="Times New Roman [TMC ]" w:eastAsia="仿宋_GB2312" w:cs="Times New Roman [TMC ]"/>
          <w:sz w:val="32"/>
          <w:lang w:val="zh-TW" w:eastAsia="zh-CN"/>
        </w:rPr>
      </w:pPr>
      <w:r>
        <w:rPr>
          <w:rFonts w:hint="eastAsia" w:ascii="Times New Roman [TMC ]" w:hAnsi="Times New Roman [TMC ]" w:eastAsia="仿宋_GB2312" w:cs="Times New Roman [TMC ]"/>
          <w:sz w:val="32"/>
          <w:lang w:val="en-US" w:eastAsia="zh-CN"/>
        </w:rPr>
        <w:t>产品</w:t>
      </w:r>
      <w:r>
        <w:rPr>
          <w:rFonts w:ascii="Times New Roman [TMC ]" w:hAnsi="Times New Roman [TMC ]" w:eastAsia="仿宋_GB2312" w:cs="Times New Roman [TMC ]"/>
          <w:sz w:val="32"/>
          <w:lang w:val="zh-TW" w:eastAsia="zh-CN"/>
        </w:rPr>
        <w:t>推荐单位：</w:t>
      </w:r>
      <w:r>
        <w:rPr>
          <w:rFonts w:hint="eastAsia" w:ascii="Times New Roman [TMC ]" w:hAnsi="Times New Roman [TMC ]" w:eastAsia="仿宋_GB2312" w:cs="Times New Roman [TMC ]"/>
          <w:sz w:val="32"/>
          <w:u w:val="single"/>
          <w:lang w:val="en-US" w:eastAsia="zh-CN"/>
        </w:rPr>
        <w:t xml:space="preserve">                                    </w:t>
      </w:r>
      <w:r>
        <w:rPr>
          <w:rFonts w:hint="eastAsia" w:ascii="Times New Roman [TMC ]" w:hAnsi="Times New Roman [TMC ]" w:eastAsia="仿宋_GB2312" w:cs="Times New Roman [TMC ]"/>
          <w:sz w:val="32"/>
          <w:lang w:val="zh-TW" w:eastAsia="zh-CN"/>
        </w:rPr>
        <w:t xml:space="preserve">   </w:t>
      </w:r>
    </w:p>
    <w:p>
      <w:pPr>
        <w:spacing w:line="580" w:lineRule="exact"/>
        <w:rPr>
          <w:rFonts w:hint="eastAsia" w:ascii="Times New Roman [TMC ]" w:hAnsi="Times New Roman [TMC ]" w:cs="Times New Roman [TMC ]"/>
          <w:sz w:val="32"/>
          <w:lang w:val="zh-TW" w:eastAsia="zh-CN"/>
        </w:rPr>
      </w:pPr>
      <w:r>
        <w:rPr>
          <w:rFonts w:hint="eastAsia" w:ascii="Times New Roman [TMC ]" w:hAnsi="Times New Roman [TMC ]" w:eastAsia="仿宋_GB2312" w:cs="Times New Roman [TMC ]"/>
          <w:sz w:val="32"/>
          <w:lang w:val="en-US" w:eastAsia="zh-CN"/>
        </w:rPr>
        <w:t>产品</w:t>
      </w:r>
      <w:r>
        <w:rPr>
          <w:rFonts w:ascii="Times New Roman [TMC ]" w:hAnsi="Times New Roman [TMC ]" w:eastAsia="仿宋_GB2312" w:cs="Times New Roman [TMC ]"/>
          <w:sz w:val="32"/>
          <w:lang w:val="zh-TW" w:eastAsia="zh-CN"/>
        </w:rPr>
        <w:t>推荐</w:t>
      </w:r>
      <w:r>
        <w:rPr>
          <w:rFonts w:hint="eastAsia" w:ascii="Times New Roman [TMC ]" w:hAnsi="Times New Roman [TMC ]" w:eastAsia="仿宋_GB2312" w:cs="Times New Roman [TMC ]"/>
          <w:sz w:val="32"/>
          <w:lang w:val="en-US" w:eastAsia="zh-CN"/>
        </w:rPr>
        <w:t>官</w:t>
      </w:r>
      <w:r>
        <w:rPr>
          <w:rFonts w:ascii="Times New Roman [TMC ]" w:hAnsi="Times New Roman [TMC ]" w:eastAsia="仿宋_GB2312" w:cs="Times New Roman [TMC ]"/>
          <w:sz w:val="32"/>
          <w:lang w:val="zh-TW" w:eastAsia="zh-CN"/>
        </w:rPr>
        <w:t>：</w:t>
      </w:r>
      <w:r>
        <w:rPr>
          <w:rFonts w:hint="eastAsia" w:ascii="Times New Roman [TMC ]" w:hAnsi="Times New Roman [TMC ]" w:eastAsia="仿宋_GB2312" w:cs="Times New Roman [TMC ]"/>
          <w:sz w:val="32"/>
          <w:u w:val="single"/>
          <w:lang w:val="en-US" w:eastAsia="zh-CN"/>
        </w:rPr>
        <w:t xml:space="preserve">                                      </w:t>
      </w:r>
      <w:r>
        <w:rPr>
          <w:rFonts w:hint="eastAsia" w:ascii="Times New Roman [TMC ]" w:hAnsi="Times New Roman [TMC ]" w:eastAsia="仿宋_GB2312" w:cs="Times New Roman [TMC ]"/>
          <w:sz w:val="32"/>
          <w:lang w:val="zh-TW" w:eastAsia="zh-CN"/>
        </w:rPr>
        <w:t xml:space="preserve">   </w:t>
      </w:r>
      <w:r>
        <w:rPr>
          <w:rFonts w:hint="eastAsia" w:ascii="Times New Roman [TMC ]" w:hAnsi="Times New Roman [TMC ]" w:cs="Times New Roman [TMC ]"/>
          <w:sz w:val="32"/>
          <w:lang w:val="zh-TW" w:eastAsia="zh-CN"/>
        </w:rPr>
        <w:t xml:space="preserve">  </w:t>
      </w:r>
    </w:p>
    <w:p>
      <w:pPr>
        <w:spacing w:line="580" w:lineRule="exact"/>
        <w:rPr>
          <w:rFonts w:hint="default" w:ascii="Times New Roman [TMC ]" w:hAnsi="Times New Roman [TMC ]" w:eastAsia="PMingLiU" w:cs="Times New Roman [TMC ]"/>
          <w:u w:val="single"/>
          <w:lang w:val="en-US" w:eastAsia="zh-TW"/>
        </w:rPr>
      </w:pPr>
      <w:r>
        <w:rPr>
          <w:rFonts w:ascii="Times New Roman [TMC ]" w:hAnsi="Times New Roman [TMC ]" w:eastAsia="仿宋_GB2312" w:cs="Times New Roman [TMC ]"/>
          <w:sz w:val="32"/>
          <w:lang w:val="zh-TW" w:eastAsia="zh-CN"/>
        </w:rPr>
        <w:t>联系人：</w:t>
      </w:r>
      <w:r>
        <w:rPr>
          <w:rFonts w:hint="eastAsia" w:ascii="Times New Roman [TMC ]" w:hAnsi="Times New Roman [TMC ]" w:eastAsia="仿宋_GB2312" w:cs="Times New Roman [TMC ]"/>
          <w:sz w:val="32"/>
          <w:u w:val="single"/>
          <w:lang w:val="zh-TW" w:eastAsia="zh-CN"/>
        </w:rPr>
        <w:t xml:space="preserve"> </w:t>
      </w:r>
      <w:r>
        <w:rPr>
          <w:rFonts w:hint="eastAsia" w:ascii="Times New Roman [TMC ]" w:hAnsi="Times New Roman [TMC ]" w:cs="Times New Roman [TMC ]"/>
          <w:sz w:val="32"/>
          <w:u w:val="single"/>
          <w:lang w:val="zh-TW" w:eastAsia="zh-CN"/>
        </w:rPr>
        <w:t xml:space="preserve">             </w:t>
      </w:r>
      <w:r>
        <w:rPr>
          <w:rFonts w:hint="eastAsia" w:ascii="Times New Roman [TMC ]" w:hAnsi="Times New Roman [TMC ]" w:eastAsia="仿宋_GB2312" w:cs="Times New Roman [TMC ]"/>
          <w:sz w:val="32"/>
          <w:u w:val="single"/>
          <w:lang w:val="zh-TW" w:eastAsia="zh-CN"/>
        </w:rPr>
        <w:t xml:space="preserve"> </w:t>
      </w:r>
      <w:r>
        <w:rPr>
          <w:rFonts w:hint="eastAsia" w:ascii="Times New Roman [TMC ]" w:hAnsi="Times New Roman [TMC ]" w:eastAsia="仿宋_GB2312" w:cs="Times New Roman [TMC ]"/>
          <w:sz w:val="32"/>
          <w:lang w:val="zh-TW" w:eastAsia="zh-CN"/>
        </w:rPr>
        <w:t xml:space="preserve">    </w:t>
      </w:r>
      <w:r>
        <w:rPr>
          <w:rFonts w:ascii="Times New Roman [TMC ]" w:hAnsi="Times New Roman [TMC ]" w:eastAsia="仿宋_GB2312" w:cs="Times New Roman [TMC ]"/>
          <w:sz w:val="32"/>
          <w:lang w:val="zh-TW" w:eastAsia="zh-CN"/>
        </w:rPr>
        <w:t>电话：</w:t>
      </w:r>
      <w:r>
        <w:rPr>
          <w:rFonts w:hint="eastAsia" w:ascii="Times New Roman [TMC ]" w:hAnsi="Times New Roman [TMC ]" w:eastAsia="仿宋_GB2312" w:cs="Times New Roman [TMC ]"/>
          <w:sz w:val="32"/>
          <w:u w:val="single"/>
          <w:lang w:val="en-US" w:eastAsia="zh-CN"/>
        </w:rPr>
        <w:t xml:space="preserve">                 </w:t>
      </w:r>
    </w:p>
    <w:tbl>
      <w:tblPr>
        <w:tblStyle w:val="11"/>
        <w:tblpPr w:leftFromText="180" w:rightFromText="180" w:vertAnchor="text" w:horzAnchor="page" w:tblpX="685" w:tblpY="460"/>
        <w:tblW w:w="601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9"/>
        <w:gridCol w:w="2757"/>
        <w:gridCol w:w="1357"/>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130" w:type="pct"/>
            <w:noWrap w:val="0"/>
            <w:vAlign w:val="top"/>
          </w:tcPr>
          <w:p>
            <w:pPr>
              <w:spacing w:line="580" w:lineRule="exact"/>
              <w:jc w:val="both"/>
              <w:rPr>
                <w:rFonts w:hint="default" w:ascii="Times New Roman [TMC ]" w:hAnsi="Times New Roman [TMC ]" w:eastAsia="仿宋_GB2312" w:cs="Times New Roman [TMC ]"/>
                <w:sz w:val="32"/>
                <w:lang w:val="en-US" w:eastAsia="zh-CN"/>
              </w:rPr>
            </w:pPr>
            <w:r>
              <w:rPr>
                <w:rFonts w:hint="eastAsia" w:ascii="Times New Roman [TMC ]" w:hAnsi="Times New Roman [TMC ]" w:eastAsia="仿宋_GB2312" w:cs="Times New Roman [TMC ]"/>
                <w:sz w:val="32"/>
                <w:lang w:val="en-US" w:eastAsia="zh-CN"/>
              </w:rPr>
              <w:t>企业名称</w:t>
            </w:r>
          </w:p>
        </w:tc>
        <w:tc>
          <w:tcPr>
            <w:tcW w:w="1343" w:type="pct"/>
            <w:noWrap w:val="0"/>
            <w:vAlign w:val="top"/>
          </w:tcPr>
          <w:p>
            <w:pPr>
              <w:spacing w:line="580" w:lineRule="exact"/>
              <w:jc w:val="left"/>
              <w:rPr>
                <w:rFonts w:hint="default" w:ascii="Times New Roman [TMC ]" w:hAnsi="Times New Roman [TMC ]" w:eastAsia="仿宋_GB2312" w:cs="Times New Roman [TMC ]"/>
                <w:sz w:val="32"/>
                <w:lang w:val="en-US" w:eastAsia="zh-CN"/>
              </w:rPr>
            </w:pPr>
          </w:p>
        </w:tc>
        <w:tc>
          <w:tcPr>
            <w:tcW w:w="661" w:type="pct"/>
            <w:noWrap w:val="0"/>
            <w:vAlign w:val="top"/>
          </w:tcPr>
          <w:p>
            <w:pPr>
              <w:spacing w:line="580" w:lineRule="exact"/>
              <w:jc w:val="left"/>
              <w:rPr>
                <w:rFonts w:hint="default" w:ascii="Times New Roman [TMC ]" w:hAnsi="Times New Roman [TMC ]" w:eastAsia="仿宋_GB2312" w:cs="Times New Roman [TMC ]"/>
                <w:kern w:val="2"/>
                <w:sz w:val="32"/>
                <w:szCs w:val="24"/>
                <w:lang w:val="en-US" w:eastAsia="zh-CN" w:bidi="ar-SA"/>
              </w:rPr>
            </w:pPr>
            <w:r>
              <w:rPr>
                <w:rFonts w:hint="eastAsia" w:ascii="Times New Roman [TMC ]" w:hAnsi="Times New Roman [TMC ]" w:eastAsia="仿宋_GB2312" w:cs="Times New Roman [TMC ]"/>
                <w:sz w:val="32"/>
                <w:lang w:val="en-US" w:eastAsia="zh-CN"/>
              </w:rPr>
              <w:t>软件品牌名</w:t>
            </w:r>
          </w:p>
        </w:tc>
        <w:tc>
          <w:tcPr>
            <w:tcW w:w="1865" w:type="pct"/>
            <w:noWrap w:val="0"/>
            <w:vAlign w:val="top"/>
          </w:tcPr>
          <w:p>
            <w:pPr>
              <w:spacing w:line="580" w:lineRule="exact"/>
              <w:jc w:val="left"/>
              <w:rPr>
                <w:rFonts w:ascii="Times New Roman [TMC ]" w:hAnsi="Times New Roman [TMC ]" w:eastAsia="仿宋_GB2312" w:cs="Times New Roman [TMC ]"/>
                <w:sz w:val="32"/>
                <w:lang w:val="zh-TW"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trPr>
        <w:tc>
          <w:tcPr>
            <w:tcW w:w="1130" w:type="pct"/>
            <w:noWrap w:val="0"/>
            <w:vAlign w:val="top"/>
          </w:tcPr>
          <w:p>
            <w:pPr>
              <w:spacing w:line="580" w:lineRule="exact"/>
              <w:jc w:val="left"/>
              <w:rPr>
                <w:rFonts w:hint="eastAsia" w:ascii="Times New Roman [TMC ]" w:hAnsi="Times New Roman [TMC ]" w:eastAsia="仿宋_GB2312" w:cs="Times New Roman [TMC ]"/>
                <w:kern w:val="2"/>
                <w:sz w:val="32"/>
                <w:szCs w:val="24"/>
                <w:lang w:val="en-US" w:eastAsia="zh-CN" w:bidi="ar-SA"/>
              </w:rPr>
            </w:pPr>
            <w:r>
              <w:rPr>
                <w:rFonts w:hint="eastAsia" w:ascii="Times New Roman [TMC ]" w:hAnsi="Times New Roman [TMC ]" w:eastAsia="仿宋_GB2312" w:cs="Times New Roman [TMC ]"/>
                <w:sz w:val="32"/>
                <w:lang w:val="en-US" w:eastAsia="zh-CN"/>
              </w:rPr>
              <w:t>产品或解决方案</w:t>
            </w:r>
            <w:r>
              <w:rPr>
                <w:rFonts w:ascii="Times New Roman [TMC ]" w:hAnsi="Times New Roman [TMC ]" w:eastAsia="仿宋_GB2312" w:cs="Times New Roman [TMC ]"/>
                <w:sz w:val="32"/>
                <w:lang w:val="zh-TW" w:eastAsia="zh-CN"/>
              </w:rPr>
              <w:t>名称</w:t>
            </w:r>
            <w:r>
              <w:rPr>
                <w:rFonts w:hint="eastAsia" w:ascii="Times New Roman [TMC ]" w:hAnsi="Times New Roman [TMC ]" w:eastAsia="仿宋_GB2312" w:cs="Times New Roman [TMC ]"/>
                <w:sz w:val="32"/>
                <w:lang w:val="en-US" w:eastAsia="zh-CN"/>
              </w:rPr>
              <w:t>（必填）</w:t>
            </w:r>
          </w:p>
        </w:tc>
        <w:tc>
          <w:tcPr>
            <w:tcW w:w="1343" w:type="pct"/>
            <w:noWrap w:val="0"/>
            <w:vAlign w:val="top"/>
          </w:tcPr>
          <w:p>
            <w:pPr>
              <w:spacing w:line="580" w:lineRule="exact"/>
              <w:jc w:val="left"/>
              <w:rPr>
                <w:rFonts w:hint="default" w:ascii="Times New Roman [TMC ]" w:hAnsi="Times New Roman [TMC ]" w:eastAsia="仿宋_GB2312" w:cs="Times New Roman [TMC ]"/>
                <w:kern w:val="2"/>
                <w:sz w:val="32"/>
                <w:szCs w:val="24"/>
                <w:lang w:val="en-US" w:eastAsia="zh-CN" w:bidi="ar-SA"/>
              </w:rPr>
            </w:pPr>
            <w:r>
              <w:rPr>
                <w:rFonts w:hint="eastAsia" w:ascii="仿宋_GB2312" w:hAnsi="仿宋_GB2312" w:eastAsia="仿宋_GB2312" w:cs="仿宋_GB2312"/>
                <w:color w:val="808080" w:themeColor="text1" w:themeTint="80"/>
                <w:sz w:val="24"/>
                <w:szCs w:val="24"/>
                <w:lang w:val="en-US" w:eastAsia="zh-CN"/>
                <w14:textFill>
                  <w14:solidFill>
                    <w14:schemeClr w14:val="tx1">
                      <w14:lumMod w14:val="50000"/>
                      <w14:lumOff w14:val="50000"/>
                    </w14:schemeClr>
                  </w14:solidFill>
                </w14:textFill>
              </w:rPr>
              <w:t>每家企业至多可已申报3个产品</w:t>
            </w:r>
          </w:p>
        </w:tc>
        <w:tc>
          <w:tcPr>
            <w:tcW w:w="661" w:type="pct"/>
            <w:noWrap w:val="0"/>
            <w:vAlign w:val="top"/>
          </w:tcPr>
          <w:p>
            <w:pPr>
              <w:spacing w:line="580" w:lineRule="exact"/>
              <w:jc w:val="left"/>
              <w:rPr>
                <w:rFonts w:hint="eastAsia" w:ascii="Times New Roman [TMC ]" w:hAnsi="Times New Roman [TMC ]" w:eastAsia="仿宋_GB2312" w:cs="Times New Roman [TMC ]"/>
                <w:sz w:val="32"/>
                <w:lang w:val="en-US" w:eastAsia="zh-CN"/>
              </w:rPr>
            </w:pPr>
            <w:r>
              <w:rPr>
                <w:rFonts w:hint="eastAsia" w:ascii="Times New Roman [TMC ]" w:hAnsi="Times New Roman [TMC ]" w:eastAsia="仿宋_GB2312" w:cs="Times New Roman [TMC ]"/>
                <w:sz w:val="32"/>
                <w:lang w:val="en-US" w:eastAsia="zh-CN"/>
              </w:rPr>
              <w:t>产品内容及亮点功能介绍（必填）</w:t>
            </w:r>
          </w:p>
        </w:tc>
        <w:tc>
          <w:tcPr>
            <w:tcW w:w="1865" w:type="pct"/>
            <w:noWrap w:val="0"/>
            <w:vAlign w:val="top"/>
          </w:tcPr>
          <w:p>
            <w:pPr>
              <w:spacing w:line="580" w:lineRule="exact"/>
              <w:jc w:val="left"/>
              <w:rPr>
                <w:rFonts w:hint="eastAsia" w:ascii="Times New Roman [TMC ]" w:hAnsi="Times New Roman [TMC ]" w:eastAsia="仿宋_GB2312" w:cs="Times New Roman [TMC ]"/>
                <w:sz w:val="32"/>
                <w:lang w:val="en-US" w:eastAsia="zh-CN"/>
              </w:rPr>
            </w:pPr>
            <w:r>
              <w:rPr>
                <w:rFonts w:hint="eastAsia" w:ascii="仿宋_GB2312" w:hAnsi="仿宋_GB2312" w:eastAsia="仿宋_GB2312" w:cs="仿宋_GB2312"/>
                <w:color w:val="808080" w:themeColor="text1" w:themeTint="80"/>
                <w:sz w:val="24"/>
                <w:szCs w:val="24"/>
                <w:lang w:val="en-US" w:eastAsia="zh-CN"/>
                <w14:textFill>
                  <w14:solidFill>
                    <w14:schemeClr w14:val="tx1">
                      <w14:lumMod w14:val="50000"/>
                      <w14:lumOff w14:val="50000"/>
                    </w14:schemeClr>
                  </w14:solidFill>
                </w14:textFill>
              </w:rPr>
              <w:t>1产品主要的数据展示（如提质降本增效百分比） 2产品特点优势 3产品给用户解决的难点痛点，300字以内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trPr>
        <w:tc>
          <w:tcPr>
            <w:tcW w:w="1130" w:type="pct"/>
            <w:noWrap w:val="0"/>
            <w:vAlign w:val="top"/>
          </w:tcPr>
          <w:p>
            <w:pPr>
              <w:spacing w:line="580" w:lineRule="exact"/>
              <w:jc w:val="both"/>
              <w:rPr>
                <w:rFonts w:hint="default" w:ascii="Times New Roman [TMC ]" w:hAnsi="Times New Roman [TMC ]" w:eastAsia="仿宋_GB2312" w:cs="Times New Roman [TMC ]"/>
                <w:color w:val="808080" w:themeColor="text1" w:themeTint="80"/>
                <w:sz w:val="32"/>
                <w:lang w:val="en-US" w:eastAsia="zh-CN"/>
                <w14:textFill>
                  <w14:solidFill>
                    <w14:schemeClr w14:val="tx1">
                      <w14:lumMod w14:val="50000"/>
                      <w14:lumOff w14:val="50000"/>
                    </w14:schemeClr>
                  </w14:solidFill>
                </w14:textFill>
              </w:rPr>
            </w:pPr>
            <w:r>
              <w:rPr>
                <w:rFonts w:hint="eastAsia" w:ascii="Times New Roman [TMC ]" w:hAnsi="Times New Roman [TMC ]" w:eastAsia="仿宋_GB2312" w:cs="Times New Roman [TMC ]"/>
                <w:sz w:val="32"/>
                <w:lang w:val="en-US" w:eastAsia="zh-CN"/>
              </w:rPr>
              <w:t>优惠服务包方案（必填）</w:t>
            </w:r>
          </w:p>
        </w:tc>
        <w:tc>
          <w:tcPr>
            <w:tcW w:w="3869" w:type="pct"/>
            <w:gridSpan w:val="3"/>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i w:val="0"/>
                <w:iCs w:val="0"/>
                <w:caps w:val="0"/>
                <w:color w:val="000000"/>
                <w:spacing w:val="0"/>
                <w:sz w:val="32"/>
                <w:szCs w:val="32"/>
                <w:highlight w:val="none"/>
                <w:shd w:val="clear" w:fill="FFFFFF"/>
                <w:lang w:val="en-US" w:eastAsia="zh-CN"/>
              </w:rPr>
            </w:pPr>
            <w:r>
              <w:rPr>
                <w:rFonts w:hint="eastAsia" w:ascii="仿宋_GB2312" w:hAnsi="仿宋_GB2312" w:eastAsia="仿宋_GB2312" w:cs="仿宋_GB2312"/>
                <w:b/>
                <w:bCs/>
                <w:i w:val="0"/>
                <w:iCs w:val="0"/>
                <w:caps w:val="0"/>
                <w:color w:val="000000"/>
                <w:spacing w:val="0"/>
                <w:sz w:val="32"/>
                <w:szCs w:val="32"/>
                <w:highlight w:val="none"/>
                <w:u w:val="single"/>
                <w:shd w:val="clear" w:fill="FFFFFF"/>
                <w:lang w:val="en-US" w:eastAsia="zh-CN"/>
              </w:rPr>
              <w:t xml:space="preserve">       </w:t>
            </w:r>
            <w:r>
              <w:rPr>
                <w:rFonts w:hint="eastAsia" w:ascii="仿宋_GB2312" w:hAnsi="仿宋_GB2312" w:eastAsia="仿宋_GB2312" w:cs="仿宋_GB2312"/>
                <w:b/>
                <w:bCs/>
                <w:i w:val="0"/>
                <w:iCs w:val="0"/>
                <w:caps w:val="0"/>
                <w:color w:val="000000"/>
                <w:spacing w:val="0"/>
                <w:sz w:val="32"/>
                <w:szCs w:val="32"/>
                <w:highlight w:val="none"/>
                <w:shd w:val="clear" w:fill="FFFFFF"/>
                <w:lang w:val="en-US" w:eastAsia="zh-CN"/>
              </w:rPr>
              <w:t>月免费试用周期或服务时长，并简要说明（100字）</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b w:val="0"/>
                <w:bCs w:val="0"/>
                <w:i w:val="0"/>
                <w:iCs w:val="0"/>
                <w:caps w:val="0"/>
                <w:color w:val="000000"/>
                <w:spacing w:val="0"/>
                <w:sz w:val="32"/>
                <w:szCs w:val="32"/>
                <w:highlight w:val="none"/>
                <w:shd w:val="clear" w:fill="FFFFFF"/>
                <w:lang w:val="en-US" w:eastAsia="zh-CN"/>
              </w:rPr>
            </w:pPr>
            <w:r>
              <w:rPr>
                <w:rFonts w:hint="eastAsia" w:ascii="仿宋_GB2312" w:hAnsi="仿宋_GB2312" w:eastAsia="仿宋_GB2312" w:cs="仿宋_GB2312"/>
                <w:b/>
                <w:bCs/>
                <w:i w:val="0"/>
                <w:iCs w:val="0"/>
                <w:caps w:val="0"/>
                <w:color w:val="000000"/>
                <w:spacing w:val="0"/>
                <w:sz w:val="32"/>
                <w:szCs w:val="32"/>
                <w:highlight w:val="none"/>
                <w:u w:val="single"/>
                <w:shd w:val="clear" w:fill="FFFFFF"/>
                <w:lang w:val="en-US" w:eastAsia="zh-CN"/>
              </w:rPr>
              <w:t xml:space="preserve">       </w:t>
            </w:r>
            <w:r>
              <w:rPr>
                <w:rFonts w:hint="eastAsia" w:ascii="仿宋_GB2312" w:hAnsi="仿宋_GB2312" w:eastAsia="仿宋_GB2312" w:cs="仿宋_GB2312"/>
                <w:b/>
                <w:bCs/>
                <w:i w:val="0"/>
                <w:iCs w:val="0"/>
                <w:caps w:val="0"/>
                <w:color w:val="000000"/>
                <w:spacing w:val="0"/>
                <w:sz w:val="32"/>
                <w:szCs w:val="32"/>
                <w:highlight w:val="none"/>
                <w:shd w:val="clear" w:fill="FFFFFF"/>
                <w:lang w:val="en-US" w:eastAsia="zh-CN"/>
              </w:rPr>
              <w:t>元产品优惠券或其他服务优惠（如有）</w:t>
            </w:r>
          </w:p>
        </w:tc>
      </w:tr>
    </w:tbl>
    <w:p>
      <w:pPr>
        <w:spacing w:line="580" w:lineRule="exact"/>
        <w:ind w:firstLine="600" w:firstLineChars="200"/>
        <w:rPr>
          <w:rFonts w:hint="eastAsia" w:ascii="Times New Roman [TMC ]" w:hAnsi="Times New Roman [TMC ]" w:eastAsia="仿宋_GB2312" w:cs="Times New Roman [TMC ]"/>
          <w:b w:val="0"/>
          <w:bCs w:val="0"/>
          <w:sz w:val="30"/>
          <w:szCs w:val="30"/>
          <w:lang w:val="en-US" w:eastAsia="zh-CN"/>
        </w:rPr>
      </w:pPr>
      <w:r>
        <w:rPr>
          <w:rFonts w:hint="eastAsia" w:ascii="Times New Roman [TMC ]" w:hAnsi="Times New Roman [TMC ]" w:eastAsia="仿宋_GB2312" w:cs="Times New Roman [TMC ]"/>
          <w:b w:val="0"/>
          <w:bCs w:val="0"/>
          <w:sz w:val="30"/>
          <w:szCs w:val="30"/>
          <w:lang w:val="en-US" w:eastAsia="zh-CN"/>
        </w:rPr>
        <w:t>企业需将填写完的表格和图片（产品或企业logo、产品或软件界面图等）打包发送至zhaoyue</w:t>
      </w:r>
      <w:r>
        <w:rPr>
          <w:rFonts w:hint="eastAsia" w:ascii="Times New Roman [TMC ]" w:hAnsi="Times New Roman [TMC ]" w:eastAsia="仿宋_GB2312" w:cs="Times New Roman [TMC ]"/>
          <w:b w:val="0"/>
          <w:bCs w:val="0"/>
          <w:sz w:val="30"/>
          <w:szCs w:val="30"/>
          <w:lang w:val="zh-TW" w:eastAsia="zh-CN"/>
        </w:rPr>
        <w:t>@</w:t>
      </w:r>
      <w:r>
        <w:rPr>
          <w:rFonts w:hint="eastAsia" w:ascii="Times New Roman [TMC ]" w:hAnsi="Times New Roman [TMC ]" w:eastAsia="仿宋_GB2312" w:cs="Times New Roman [TMC ]"/>
          <w:b w:val="0"/>
          <w:bCs w:val="0"/>
          <w:sz w:val="30"/>
          <w:szCs w:val="30"/>
          <w:lang w:val="en-US" w:eastAsia="zh-CN"/>
        </w:rPr>
        <w:t>shiia.net，注意：此次线上投票页面展示顺序，将以企业于工赋星球（www.gongfuxingqiu.com）注册及产品信息填写完整度及先后为准，更早注册完成及填写完毕的企业将会在投票页面上更优先展示。</w:t>
      </w:r>
    </w:p>
    <w:p>
      <w:pPr>
        <w:spacing w:line="580" w:lineRule="exact"/>
        <w:ind w:firstLine="600" w:firstLineChars="200"/>
        <w:rPr>
          <w:rFonts w:hint="default" w:ascii="Times New Roman [TMC ]" w:hAnsi="Times New Roman [TMC ]" w:eastAsia="仿宋_GB2312" w:cs="Times New Roman [TMC ]"/>
          <w:b w:val="0"/>
          <w:bCs w:val="0"/>
          <w:sz w:val="30"/>
          <w:szCs w:val="30"/>
          <w:lang w:val="en-US" w:eastAsia="zh-CN"/>
        </w:rPr>
      </w:pPr>
    </w:p>
    <w:p>
      <w:pPr>
        <w:spacing w:line="580" w:lineRule="exact"/>
        <w:jc w:val="center"/>
        <w:outlineLvl w:val="0"/>
        <w:rPr>
          <w:rFonts w:hint="eastAsia" w:asciiTheme="minorHAnsi" w:hAnsiTheme="minorHAnsi" w:eastAsiaTheme="minorEastAsia" w:cstheme="minorBidi"/>
          <w:b/>
          <w:kern w:val="44"/>
          <w:sz w:val="44"/>
          <w:szCs w:val="24"/>
          <w:lang w:val="en-US" w:eastAsia="zh-CN" w:bidi="ar-SA"/>
        </w:rPr>
      </w:pPr>
      <w:bookmarkStart w:id="3" w:name="_Toc31564"/>
      <w:r>
        <w:rPr>
          <w:rFonts w:hint="eastAsia" w:asciiTheme="minorHAnsi" w:hAnsiTheme="minorHAnsi" w:eastAsiaTheme="minorEastAsia" w:cstheme="minorBidi"/>
          <w:b/>
          <w:kern w:val="44"/>
          <w:sz w:val="44"/>
          <w:szCs w:val="24"/>
          <w:lang w:val="en-US" w:eastAsia="zh-CN" w:bidi="ar-SA"/>
        </w:rPr>
        <w:t>工赋软件精选“101”推荐官信息表</w:t>
      </w:r>
      <w:bookmarkEnd w:id="3"/>
    </w:p>
    <w:p>
      <w:pPr>
        <w:spacing w:line="580" w:lineRule="exact"/>
        <w:jc w:val="center"/>
        <w:rPr>
          <w:rFonts w:hint="eastAsia" w:asciiTheme="minorHAnsi" w:hAnsiTheme="minorHAnsi" w:eastAsiaTheme="minorEastAsia" w:cstheme="minorBidi"/>
          <w:b/>
          <w:kern w:val="44"/>
          <w:sz w:val="44"/>
          <w:szCs w:val="24"/>
          <w:lang w:val="en-US" w:eastAsia="zh-CN" w:bidi="ar-SA"/>
        </w:rPr>
      </w:pPr>
    </w:p>
    <w:tbl>
      <w:tblPr>
        <w:tblStyle w:val="11"/>
        <w:tblW w:w="94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2976"/>
        <w:gridCol w:w="1404"/>
        <w:gridCol w:w="1276"/>
        <w:gridCol w:w="296"/>
        <w:gridCol w:w="21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Align w:val="center"/>
          </w:tcPr>
          <w:p>
            <w:pPr>
              <w:jc w:val="center"/>
              <w:rPr>
                <w:rFonts w:ascii="华文仿宋" w:hAnsi="华文仿宋" w:eastAsia="华文仿宋"/>
                <w:spacing w:val="-20"/>
                <w:sz w:val="24"/>
              </w:rPr>
            </w:pPr>
            <w:r>
              <w:rPr>
                <w:rFonts w:hint="eastAsia" w:ascii="华文仿宋" w:hAnsi="华文仿宋" w:eastAsia="华文仿宋"/>
                <w:spacing w:val="-20"/>
                <w:sz w:val="24"/>
              </w:rPr>
              <w:t>姓 名</w:t>
            </w:r>
          </w:p>
        </w:tc>
        <w:tc>
          <w:tcPr>
            <w:tcW w:w="2976" w:type="dxa"/>
            <w:vAlign w:val="center"/>
          </w:tcPr>
          <w:p>
            <w:pPr>
              <w:jc w:val="center"/>
              <w:rPr>
                <w:rFonts w:ascii="华文仿宋" w:hAnsi="华文仿宋" w:eastAsia="华文仿宋"/>
                <w:spacing w:val="-20"/>
                <w:sz w:val="24"/>
              </w:rPr>
            </w:pPr>
            <w:r>
              <w:rPr>
                <w:rFonts w:hint="eastAsia" w:ascii="华文仿宋" w:hAnsi="华文仿宋" w:eastAsia="华文仿宋"/>
                <w:spacing w:val="-20"/>
                <w:sz w:val="24"/>
              </w:rPr>
              <w:t xml:space="preserve"> </w:t>
            </w:r>
          </w:p>
        </w:tc>
        <w:tc>
          <w:tcPr>
            <w:tcW w:w="1404" w:type="dxa"/>
            <w:vAlign w:val="center"/>
          </w:tcPr>
          <w:p>
            <w:pPr>
              <w:jc w:val="center"/>
              <w:rPr>
                <w:rFonts w:ascii="华文仿宋" w:hAnsi="华文仿宋" w:eastAsia="华文仿宋"/>
                <w:spacing w:val="-20"/>
                <w:sz w:val="24"/>
              </w:rPr>
            </w:pPr>
            <w:r>
              <w:rPr>
                <w:rFonts w:hint="eastAsia" w:ascii="华文仿宋" w:hAnsi="华文仿宋" w:eastAsia="华文仿宋"/>
                <w:spacing w:val="-20"/>
                <w:sz w:val="24"/>
              </w:rPr>
              <w:t>性</w:t>
            </w:r>
            <w:r>
              <w:rPr>
                <w:rFonts w:ascii="华文仿宋" w:hAnsi="华文仿宋" w:eastAsia="华文仿宋"/>
                <w:spacing w:val="-20"/>
                <w:sz w:val="24"/>
              </w:rPr>
              <w:t xml:space="preserve"> </w:t>
            </w:r>
            <w:r>
              <w:rPr>
                <w:rFonts w:hint="eastAsia" w:ascii="华文仿宋" w:hAnsi="华文仿宋" w:eastAsia="华文仿宋"/>
                <w:spacing w:val="-20"/>
                <w:sz w:val="24"/>
              </w:rPr>
              <w:t>别</w:t>
            </w:r>
          </w:p>
        </w:tc>
        <w:tc>
          <w:tcPr>
            <w:tcW w:w="1572" w:type="dxa"/>
            <w:gridSpan w:val="2"/>
            <w:vAlign w:val="center"/>
          </w:tcPr>
          <w:p>
            <w:pPr>
              <w:jc w:val="center"/>
              <w:rPr>
                <w:rFonts w:ascii="华文仿宋" w:hAnsi="华文仿宋" w:eastAsia="华文仿宋"/>
                <w:spacing w:val="-20"/>
                <w:sz w:val="24"/>
              </w:rPr>
            </w:pPr>
          </w:p>
        </w:tc>
        <w:tc>
          <w:tcPr>
            <w:tcW w:w="2129" w:type="dxa"/>
            <w:vMerge w:val="restart"/>
            <w:vAlign w:val="center"/>
          </w:tcPr>
          <w:p>
            <w:pPr>
              <w:jc w:val="center"/>
              <w:rPr>
                <w:rFonts w:hint="eastAsia" w:ascii="华文仿宋" w:hAnsi="华文仿宋" w:eastAsia="华文仿宋"/>
                <w:color w:val="7F7F7F" w:themeColor="background1" w:themeShade="80"/>
                <w:spacing w:val="-20"/>
                <w:sz w:val="24"/>
                <w:lang w:val="en-US" w:eastAsia="zh-CN"/>
              </w:rPr>
            </w:pPr>
            <w:r>
              <w:rPr>
                <w:rFonts w:hint="eastAsia" w:ascii="华文仿宋" w:hAnsi="华文仿宋" w:eastAsia="华文仿宋"/>
                <w:color w:val="7F7F7F" w:themeColor="background1" w:themeShade="80"/>
                <w:spacing w:val="-20"/>
                <w:sz w:val="24"/>
              </w:rPr>
              <w:t>（</w:t>
            </w:r>
            <w:r>
              <w:rPr>
                <w:rFonts w:hint="eastAsia" w:ascii="华文仿宋" w:hAnsi="华文仿宋" w:eastAsia="华文仿宋"/>
                <w:color w:val="7F7F7F" w:themeColor="background1" w:themeShade="80"/>
                <w:spacing w:val="-20"/>
                <w:sz w:val="24"/>
                <w:lang w:val="en-US" w:eastAsia="zh-CN"/>
              </w:rPr>
              <w:t>必填，证件照或</w:t>
            </w:r>
          </w:p>
          <w:p>
            <w:pPr>
              <w:jc w:val="center"/>
              <w:rPr>
                <w:rFonts w:hint="eastAsia" w:ascii="华文仿宋" w:hAnsi="华文仿宋" w:eastAsia="华文仿宋"/>
                <w:color w:val="7F7F7F" w:themeColor="background1" w:themeShade="80"/>
                <w:spacing w:val="-20"/>
                <w:sz w:val="24"/>
              </w:rPr>
            </w:pPr>
            <w:r>
              <w:rPr>
                <w:rFonts w:hint="eastAsia" w:ascii="华文仿宋" w:hAnsi="华文仿宋" w:eastAsia="华文仿宋"/>
                <w:color w:val="7F7F7F" w:themeColor="background1" w:themeShade="80"/>
                <w:spacing w:val="-20"/>
                <w:sz w:val="24"/>
                <w:lang w:val="en-US" w:eastAsia="zh-CN"/>
              </w:rPr>
              <w:t>公关</w:t>
            </w:r>
            <w:r>
              <w:rPr>
                <w:rFonts w:hint="eastAsia" w:ascii="华文仿宋" w:hAnsi="华文仿宋" w:eastAsia="华文仿宋"/>
                <w:color w:val="7F7F7F" w:themeColor="background1" w:themeShade="80"/>
                <w:spacing w:val="-20"/>
                <w:sz w:val="24"/>
              </w:rPr>
              <w:t>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Align w:val="center"/>
          </w:tcPr>
          <w:p>
            <w:pPr>
              <w:jc w:val="center"/>
              <w:rPr>
                <w:rFonts w:ascii="华文仿宋" w:hAnsi="华文仿宋" w:eastAsia="华文仿宋"/>
                <w:spacing w:val="-20"/>
                <w:sz w:val="24"/>
              </w:rPr>
            </w:pPr>
            <w:r>
              <w:rPr>
                <w:rFonts w:hint="eastAsia" w:ascii="华文仿宋" w:hAnsi="华文仿宋" w:eastAsia="华文仿宋"/>
                <w:spacing w:val="-20"/>
                <w:sz w:val="24"/>
              </w:rPr>
              <w:t>学 历</w:t>
            </w:r>
          </w:p>
        </w:tc>
        <w:tc>
          <w:tcPr>
            <w:tcW w:w="2976" w:type="dxa"/>
            <w:vAlign w:val="center"/>
          </w:tcPr>
          <w:p>
            <w:pPr>
              <w:jc w:val="center"/>
              <w:rPr>
                <w:rFonts w:ascii="华文仿宋" w:hAnsi="华文仿宋" w:eastAsia="华文仿宋"/>
                <w:spacing w:val="-20"/>
                <w:sz w:val="24"/>
              </w:rPr>
            </w:pPr>
          </w:p>
        </w:tc>
        <w:tc>
          <w:tcPr>
            <w:tcW w:w="1404" w:type="dxa"/>
            <w:vAlign w:val="center"/>
          </w:tcPr>
          <w:p>
            <w:pPr>
              <w:spacing w:line="360" w:lineRule="exact"/>
              <w:jc w:val="center"/>
              <w:rPr>
                <w:rFonts w:ascii="华文仿宋" w:hAnsi="华文仿宋" w:eastAsia="华文仿宋"/>
                <w:spacing w:val="-20"/>
                <w:sz w:val="24"/>
              </w:rPr>
            </w:pPr>
            <w:r>
              <w:rPr>
                <w:rFonts w:hint="eastAsia" w:ascii="华文仿宋" w:hAnsi="华文仿宋" w:eastAsia="华文仿宋"/>
                <w:spacing w:val="-20"/>
                <w:sz w:val="24"/>
              </w:rPr>
              <w:t>政治</w:t>
            </w:r>
          </w:p>
          <w:p>
            <w:pPr>
              <w:spacing w:line="360" w:lineRule="exact"/>
              <w:jc w:val="center"/>
              <w:rPr>
                <w:rFonts w:ascii="华文仿宋" w:hAnsi="华文仿宋" w:eastAsia="华文仿宋"/>
                <w:spacing w:val="-20"/>
                <w:sz w:val="24"/>
              </w:rPr>
            </w:pPr>
            <w:r>
              <w:rPr>
                <w:rFonts w:hint="eastAsia" w:ascii="华文仿宋" w:hAnsi="华文仿宋" w:eastAsia="华文仿宋"/>
                <w:spacing w:val="-20"/>
                <w:sz w:val="24"/>
              </w:rPr>
              <w:t>面貌</w:t>
            </w:r>
          </w:p>
        </w:tc>
        <w:tc>
          <w:tcPr>
            <w:tcW w:w="1572" w:type="dxa"/>
            <w:gridSpan w:val="2"/>
            <w:vAlign w:val="center"/>
          </w:tcPr>
          <w:p>
            <w:pPr>
              <w:jc w:val="center"/>
              <w:rPr>
                <w:rFonts w:ascii="华文仿宋" w:hAnsi="华文仿宋" w:eastAsia="华文仿宋"/>
                <w:spacing w:val="-20"/>
                <w:sz w:val="24"/>
              </w:rPr>
            </w:pPr>
          </w:p>
        </w:tc>
        <w:tc>
          <w:tcPr>
            <w:tcW w:w="2129" w:type="dxa"/>
            <w:vMerge w:val="continue"/>
            <w:vAlign w:val="center"/>
          </w:tcPr>
          <w:p>
            <w:pPr>
              <w:rPr>
                <w:rFonts w:ascii="华文仿宋" w:hAnsi="华文仿宋" w:eastAsia="华文仿宋"/>
                <w:spacing w:val="-2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417" w:type="dxa"/>
            <w:vAlign w:val="center"/>
          </w:tcPr>
          <w:p>
            <w:pPr>
              <w:spacing w:line="360" w:lineRule="exact"/>
              <w:jc w:val="center"/>
              <w:rPr>
                <w:rFonts w:hint="eastAsia" w:ascii="华文仿宋" w:hAnsi="华文仿宋" w:eastAsia="华文仿宋"/>
                <w:spacing w:val="-20"/>
                <w:sz w:val="24"/>
              </w:rPr>
            </w:pPr>
            <w:r>
              <w:rPr>
                <w:rFonts w:hint="eastAsia" w:ascii="华文仿宋" w:hAnsi="华文仿宋" w:eastAsia="华文仿宋"/>
                <w:spacing w:val="-20"/>
                <w:sz w:val="24"/>
              </w:rPr>
              <w:t>技术</w:t>
            </w:r>
          </w:p>
          <w:p>
            <w:pPr>
              <w:spacing w:line="360" w:lineRule="exact"/>
              <w:jc w:val="center"/>
              <w:rPr>
                <w:rFonts w:ascii="华文仿宋" w:hAnsi="华文仿宋" w:eastAsia="华文仿宋"/>
                <w:spacing w:val="-20"/>
                <w:sz w:val="24"/>
              </w:rPr>
            </w:pPr>
            <w:r>
              <w:rPr>
                <w:rFonts w:hint="eastAsia" w:ascii="华文仿宋" w:hAnsi="华文仿宋" w:eastAsia="华文仿宋"/>
                <w:spacing w:val="-20"/>
                <w:sz w:val="24"/>
              </w:rPr>
              <w:t>职称</w:t>
            </w:r>
          </w:p>
        </w:tc>
        <w:tc>
          <w:tcPr>
            <w:tcW w:w="5952" w:type="dxa"/>
            <w:gridSpan w:val="4"/>
            <w:vAlign w:val="center"/>
          </w:tcPr>
          <w:p>
            <w:pPr>
              <w:jc w:val="center"/>
              <w:rPr>
                <w:rFonts w:ascii="华文仿宋" w:hAnsi="华文仿宋" w:eastAsia="华文仿宋"/>
                <w:spacing w:val="-20"/>
                <w:sz w:val="24"/>
              </w:rPr>
            </w:pPr>
            <w:r>
              <w:rPr>
                <w:rFonts w:hint="eastAsia" w:ascii="华文仿宋" w:hAnsi="华文仿宋" w:eastAsia="华文仿宋"/>
                <w:spacing w:val="-20"/>
                <w:sz w:val="24"/>
              </w:rPr>
              <w:t xml:space="preserve"> </w:t>
            </w:r>
          </w:p>
        </w:tc>
        <w:tc>
          <w:tcPr>
            <w:tcW w:w="2129" w:type="dxa"/>
            <w:vMerge w:val="continue"/>
            <w:vAlign w:val="center"/>
          </w:tcPr>
          <w:p>
            <w:pPr>
              <w:rPr>
                <w:rFonts w:ascii="华文仿宋" w:hAnsi="华文仿宋" w:eastAsia="华文仿宋"/>
                <w:spacing w:val="-2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417" w:type="dxa"/>
            <w:vAlign w:val="center"/>
          </w:tcPr>
          <w:p>
            <w:pPr>
              <w:jc w:val="center"/>
              <w:rPr>
                <w:rFonts w:ascii="华文仿宋" w:hAnsi="华文仿宋" w:eastAsia="华文仿宋"/>
                <w:spacing w:val="-20"/>
                <w:sz w:val="24"/>
              </w:rPr>
            </w:pPr>
            <w:r>
              <w:rPr>
                <w:rFonts w:hint="eastAsia" w:ascii="华文仿宋" w:hAnsi="华文仿宋" w:eastAsia="华文仿宋"/>
                <w:spacing w:val="-20"/>
                <w:sz w:val="24"/>
              </w:rPr>
              <w:t>工作单位</w:t>
            </w:r>
          </w:p>
        </w:tc>
        <w:tc>
          <w:tcPr>
            <w:tcW w:w="2976" w:type="dxa"/>
            <w:vAlign w:val="center"/>
          </w:tcPr>
          <w:p>
            <w:pPr>
              <w:jc w:val="center"/>
              <w:rPr>
                <w:rFonts w:ascii="华文仿宋" w:hAnsi="华文仿宋" w:eastAsia="华文仿宋"/>
                <w:spacing w:val="-20"/>
                <w:sz w:val="24"/>
              </w:rPr>
            </w:pPr>
            <w:r>
              <w:rPr>
                <w:rFonts w:hint="eastAsia" w:ascii="华文仿宋" w:hAnsi="华文仿宋" w:eastAsia="华文仿宋"/>
                <w:spacing w:val="-20"/>
                <w:sz w:val="24"/>
              </w:rPr>
              <w:t xml:space="preserve"> </w:t>
            </w:r>
          </w:p>
        </w:tc>
        <w:tc>
          <w:tcPr>
            <w:tcW w:w="1404" w:type="dxa"/>
            <w:vAlign w:val="center"/>
          </w:tcPr>
          <w:p>
            <w:pPr>
              <w:jc w:val="center"/>
              <w:rPr>
                <w:rFonts w:ascii="华文仿宋" w:hAnsi="华文仿宋" w:eastAsia="华文仿宋"/>
                <w:spacing w:val="-20"/>
                <w:sz w:val="24"/>
              </w:rPr>
            </w:pPr>
            <w:r>
              <w:rPr>
                <w:rFonts w:hint="eastAsia" w:ascii="华文仿宋" w:hAnsi="华文仿宋" w:eastAsia="华文仿宋"/>
                <w:spacing w:val="-20"/>
                <w:sz w:val="24"/>
              </w:rPr>
              <w:t>职</w:t>
            </w:r>
            <w:r>
              <w:rPr>
                <w:rFonts w:ascii="华文仿宋" w:hAnsi="华文仿宋" w:eastAsia="华文仿宋"/>
                <w:spacing w:val="-20"/>
                <w:sz w:val="24"/>
              </w:rPr>
              <w:t xml:space="preserve"> </w:t>
            </w:r>
            <w:r>
              <w:rPr>
                <w:rFonts w:hint="eastAsia" w:ascii="华文仿宋" w:hAnsi="华文仿宋" w:eastAsia="华文仿宋"/>
                <w:spacing w:val="-20"/>
                <w:sz w:val="24"/>
              </w:rPr>
              <w:t>务</w:t>
            </w:r>
          </w:p>
        </w:tc>
        <w:tc>
          <w:tcPr>
            <w:tcW w:w="1572" w:type="dxa"/>
            <w:gridSpan w:val="2"/>
            <w:vAlign w:val="center"/>
          </w:tcPr>
          <w:p>
            <w:pPr>
              <w:jc w:val="center"/>
              <w:rPr>
                <w:rFonts w:ascii="华文仿宋" w:hAnsi="华文仿宋" w:eastAsia="华文仿宋"/>
                <w:spacing w:val="-20"/>
                <w:sz w:val="24"/>
              </w:rPr>
            </w:pPr>
          </w:p>
        </w:tc>
        <w:tc>
          <w:tcPr>
            <w:tcW w:w="2129" w:type="dxa"/>
            <w:vMerge w:val="continue"/>
            <w:vAlign w:val="center"/>
          </w:tcPr>
          <w:p>
            <w:pPr>
              <w:jc w:val="center"/>
              <w:rPr>
                <w:rFonts w:ascii="华文仿宋" w:hAnsi="华文仿宋" w:eastAsia="华文仿宋"/>
                <w:spacing w:val="-2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Align w:val="center"/>
          </w:tcPr>
          <w:p>
            <w:pPr>
              <w:jc w:val="center"/>
              <w:rPr>
                <w:rFonts w:ascii="华文仿宋" w:hAnsi="华文仿宋" w:eastAsia="华文仿宋"/>
                <w:spacing w:val="-20"/>
                <w:sz w:val="24"/>
              </w:rPr>
            </w:pPr>
            <w:r>
              <w:rPr>
                <w:rFonts w:hint="eastAsia" w:ascii="华文仿宋" w:hAnsi="华文仿宋" w:eastAsia="华文仿宋"/>
                <w:spacing w:val="-20"/>
                <w:sz w:val="24"/>
                <w:lang w:val="en-US" w:eastAsia="zh-CN"/>
              </w:rPr>
              <w:t>快递</w:t>
            </w:r>
            <w:r>
              <w:rPr>
                <w:rFonts w:hint="eastAsia" w:ascii="华文仿宋" w:hAnsi="华文仿宋" w:eastAsia="华文仿宋"/>
                <w:spacing w:val="-20"/>
                <w:sz w:val="24"/>
              </w:rPr>
              <w:t>地址</w:t>
            </w:r>
          </w:p>
        </w:tc>
        <w:tc>
          <w:tcPr>
            <w:tcW w:w="2976" w:type="dxa"/>
            <w:vAlign w:val="center"/>
          </w:tcPr>
          <w:p>
            <w:pPr>
              <w:jc w:val="center"/>
              <w:rPr>
                <w:rFonts w:ascii="华文仿宋" w:hAnsi="华文仿宋" w:eastAsia="华文仿宋"/>
                <w:spacing w:val="-20"/>
                <w:sz w:val="24"/>
              </w:rPr>
            </w:pPr>
            <w:r>
              <w:rPr>
                <w:rFonts w:hint="eastAsia" w:ascii="华文仿宋" w:hAnsi="华文仿宋" w:eastAsia="华文仿宋"/>
                <w:spacing w:val="-20"/>
                <w:sz w:val="24"/>
              </w:rPr>
              <w:t xml:space="preserve"> </w:t>
            </w:r>
          </w:p>
        </w:tc>
        <w:tc>
          <w:tcPr>
            <w:tcW w:w="1404" w:type="dxa"/>
            <w:vAlign w:val="center"/>
          </w:tcPr>
          <w:p>
            <w:pPr>
              <w:jc w:val="center"/>
              <w:rPr>
                <w:rFonts w:ascii="华文仿宋" w:hAnsi="华文仿宋" w:eastAsia="华文仿宋"/>
                <w:spacing w:val="-20"/>
                <w:sz w:val="24"/>
              </w:rPr>
            </w:pPr>
            <w:r>
              <w:rPr>
                <w:rFonts w:hint="eastAsia" w:ascii="华文仿宋" w:hAnsi="华文仿宋" w:eastAsia="华文仿宋"/>
                <w:spacing w:val="-20"/>
                <w:sz w:val="24"/>
              </w:rPr>
              <w:t>电 话</w:t>
            </w:r>
          </w:p>
        </w:tc>
        <w:tc>
          <w:tcPr>
            <w:tcW w:w="3701" w:type="dxa"/>
            <w:gridSpan w:val="3"/>
            <w:vAlign w:val="center"/>
          </w:tcPr>
          <w:p>
            <w:pPr>
              <w:jc w:val="center"/>
              <w:rPr>
                <w:rFonts w:ascii="华文仿宋" w:hAnsi="华文仿宋" w:eastAsia="华文仿宋"/>
                <w:spacing w:val="-2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Align w:val="center"/>
          </w:tcPr>
          <w:p>
            <w:pPr>
              <w:jc w:val="center"/>
              <w:rPr>
                <w:rFonts w:ascii="华文仿宋" w:hAnsi="华文仿宋" w:eastAsia="华文仿宋"/>
                <w:spacing w:val="-20"/>
                <w:sz w:val="24"/>
              </w:rPr>
            </w:pPr>
            <w:r>
              <w:rPr>
                <w:rFonts w:hint="eastAsia" w:ascii="华文仿宋" w:hAnsi="华文仿宋" w:eastAsia="华文仿宋"/>
                <w:spacing w:val="-20"/>
                <w:sz w:val="24"/>
              </w:rPr>
              <w:t>手机号码</w:t>
            </w:r>
          </w:p>
        </w:tc>
        <w:tc>
          <w:tcPr>
            <w:tcW w:w="2976" w:type="dxa"/>
            <w:vAlign w:val="center"/>
          </w:tcPr>
          <w:p>
            <w:pPr>
              <w:jc w:val="center"/>
              <w:rPr>
                <w:rFonts w:ascii="华文仿宋" w:hAnsi="华文仿宋" w:eastAsia="华文仿宋"/>
                <w:spacing w:val="-20"/>
                <w:sz w:val="24"/>
              </w:rPr>
            </w:pPr>
            <w:r>
              <w:rPr>
                <w:rFonts w:ascii="华文仿宋" w:hAnsi="华文仿宋" w:eastAsia="华文仿宋"/>
                <w:spacing w:val="-20"/>
                <w:sz w:val="24"/>
              </w:rPr>
              <w:t xml:space="preserve"> </w:t>
            </w:r>
          </w:p>
        </w:tc>
        <w:tc>
          <w:tcPr>
            <w:tcW w:w="1404" w:type="dxa"/>
            <w:vAlign w:val="center"/>
          </w:tcPr>
          <w:p>
            <w:pPr>
              <w:jc w:val="center"/>
              <w:rPr>
                <w:rFonts w:ascii="华文仿宋" w:hAnsi="华文仿宋" w:eastAsia="华文仿宋"/>
                <w:spacing w:val="-20"/>
                <w:sz w:val="24"/>
              </w:rPr>
            </w:pPr>
            <w:r>
              <w:rPr>
                <w:rFonts w:hint="eastAsia" w:ascii="华文仿宋" w:hAnsi="华文仿宋" w:eastAsia="华文仿宋"/>
                <w:spacing w:val="-20"/>
                <w:sz w:val="24"/>
              </w:rPr>
              <w:t>E-mail</w:t>
            </w:r>
          </w:p>
        </w:tc>
        <w:tc>
          <w:tcPr>
            <w:tcW w:w="3701" w:type="dxa"/>
            <w:gridSpan w:val="3"/>
            <w:vAlign w:val="center"/>
          </w:tcPr>
          <w:p>
            <w:pPr>
              <w:jc w:val="center"/>
              <w:rPr>
                <w:rFonts w:ascii="华文仿宋" w:hAnsi="华文仿宋" w:eastAsia="华文仿宋"/>
                <w:spacing w:val="-20"/>
                <w:sz w:val="24"/>
              </w:rPr>
            </w:pPr>
            <w:r>
              <w:rPr>
                <w:rFonts w:ascii="华文仿宋" w:hAnsi="华文仿宋" w:eastAsia="华文仿宋"/>
                <w:spacing w:val="-20"/>
                <w:sz w:val="24"/>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417" w:type="dxa"/>
            <w:vAlign w:val="center"/>
          </w:tcPr>
          <w:p>
            <w:pPr>
              <w:jc w:val="center"/>
              <w:rPr>
                <w:rFonts w:ascii="华文仿宋" w:hAnsi="华文仿宋" w:eastAsia="华文仿宋"/>
                <w:spacing w:val="-20"/>
                <w:sz w:val="24"/>
              </w:rPr>
            </w:pPr>
            <w:r>
              <w:rPr>
                <w:rFonts w:ascii="华文仿宋" w:hAnsi="华文仿宋" w:eastAsia="华文仿宋"/>
                <w:spacing w:val="-20"/>
                <w:sz w:val="24"/>
                <w:szCs w:val="24"/>
              </w:rPr>
              <w:t>行业领域</w:t>
            </w:r>
          </w:p>
        </w:tc>
        <w:tc>
          <w:tcPr>
            <w:tcW w:w="8081" w:type="dxa"/>
            <w:gridSpan w:val="5"/>
            <w:vAlign w:val="center"/>
          </w:tcPr>
          <w:p>
            <w:pPr>
              <w:spacing w:line="500" w:lineRule="exact"/>
              <w:rPr>
                <w:rFonts w:ascii="华文仿宋" w:hAnsi="华文仿宋" w:eastAsia="华文仿宋"/>
                <w:spacing w:val="-2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0" w:hRule="atLeast"/>
          <w:jc w:val="center"/>
        </w:trPr>
        <w:tc>
          <w:tcPr>
            <w:tcW w:w="1417" w:type="dxa"/>
            <w:vAlign w:val="center"/>
          </w:tcPr>
          <w:p>
            <w:pPr>
              <w:jc w:val="center"/>
              <w:rPr>
                <w:rFonts w:ascii="华文仿宋" w:hAnsi="华文仿宋" w:eastAsia="华文仿宋"/>
                <w:spacing w:val="-20"/>
                <w:sz w:val="24"/>
              </w:rPr>
            </w:pPr>
            <w:r>
              <w:rPr>
                <w:rFonts w:hint="eastAsia" w:ascii="华文仿宋" w:hAnsi="华文仿宋" w:eastAsia="华文仿宋"/>
                <w:spacing w:val="-20"/>
                <w:sz w:val="24"/>
              </w:rPr>
              <w:t>擅长领域</w:t>
            </w:r>
          </w:p>
        </w:tc>
        <w:tc>
          <w:tcPr>
            <w:tcW w:w="4380" w:type="dxa"/>
            <w:gridSpan w:val="2"/>
            <w:vAlign w:val="center"/>
          </w:tcPr>
          <w:p>
            <w:pPr>
              <w:spacing w:line="440" w:lineRule="exact"/>
              <w:rPr>
                <w:rFonts w:ascii="华文仿宋" w:hAnsi="华文仿宋" w:eastAsia="华文仿宋"/>
                <w:spacing w:val="-20"/>
                <w:sz w:val="24"/>
                <w:u w:val="single"/>
              </w:rPr>
            </w:pPr>
          </w:p>
        </w:tc>
        <w:tc>
          <w:tcPr>
            <w:tcW w:w="1276" w:type="dxa"/>
            <w:vAlign w:val="center"/>
          </w:tcPr>
          <w:p>
            <w:pPr>
              <w:jc w:val="center"/>
              <w:rPr>
                <w:rFonts w:ascii="华文仿宋" w:hAnsi="华文仿宋" w:eastAsia="华文仿宋"/>
                <w:spacing w:val="-20"/>
                <w:sz w:val="24"/>
              </w:rPr>
            </w:pPr>
            <w:r>
              <w:rPr>
                <w:rFonts w:hint="eastAsia" w:ascii="华文仿宋" w:hAnsi="华文仿宋" w:eastAsia="华文仿宋"/>
                <w:spacing w:val="-20"/>
                <w:sz w:val="24"/>
              </w:rPr>
              <w:t>擅长服务</w:t>
            </w:r>
          </w:p>
          <w:p>
            <w:pPr>
              <w:jc w:val="center"/>
              <w:rPr>
                <w:rFonts w:ascii="华文仿宋" w:hAnsi="华文仿宋" w:eastAsia="华文仿宋"/>
                <w:spacing w:val="-20"/>
                <w:sz w:val="24"/>
              </w:rPr>
            </w:pPr>
            <w:r>
              <w:rPr>
                <w:rFonts w:hint="eastAsia" w:ascii="华文仿宋" w:hAnsi="华文仿宋" w:eastAsia="华文仿宋"/>
                <w:spacing w:val="-20"/>
                <w:sz w:val="24"/>
              </w:rPr>
              <w:t>（可多选）</w:t>
            </w:r>
          </w:p>
        </w:tc>
        <w:tc>
          <w:tcPr>
            <w:tcW w:w="2425" w:type="dxa"/>
            <w:gridSpan w:val="2"/>
            <w:vAlign w:val="center"/>
          </w:tcPr>
          <w:p>
            <w:pPr>
              <w:spacing w:line="440" w:lineRule="exact"/>
              <w:jc w:val="left"/>
              <w:rPr>
                <w:rFonts w:ascii="华文仿宋" w:hAnsi="华文仿宋" w:eastAsia="华文仿宋"/>
                <w:spacing w:val="-20"/>
                <w:sz w:val="24"/>
              </w:rPr>
            </w:pPr>
            <w:r>
              <w:rPr>
                <w:rFonts w:hint="eastAsia" w:ascii="华文仿宋" w:hAnsi="华文仿宋" w:eastAsia="华文仿宋"/>
                <w:spacing w:val="-20"/>
                <w:sz w:val="24"/>
              </w:rPr>
              <w:t xml:space="preserve">□专业咨询 </w:t>
            </w:r>
          </w:p>
          <w:p>
            <w:pPr>
              <w:spacing w:line="440" w:lineRule="exact"/>
              <w:jc w:val="left"/>
              <w:rPr>
                <w:rFonts w:ascii="华文仿宋" w:hAnsi="华文仿宋" w:eastAsia="华文仿宋"/>
                <w:spacing w:val="-20"/>
                <w:sz w:val="24"/>
              </w:rPr>
            </w:pPr>
            <w:r>
              <w:rPr>
                <w:rFonts w:hint="eastAsia" w:ascii="华文仿宋" w:hAnsi="华文仿宋" w:eastAsia="华文仿宋"/>
                <w:spacing w:val="-20"/>
                <w:sz w:val="24"/>
              </w:rPr>
              <w:t>□课程开发</w:t>
            </w:r>
          </w:p>
          <w:p>
            <w:pPr>
              <w:spacing w:line="440" w:lineRule="exact"/>
              <w:jc w:val="left"/>
              <w:rPr>
                <w:rFonts w:ascii="华文仿宋" w:hAnsi="华文仿宋" w:eastAsia="华文仿宋"/>
                <w:spacing w:val="-20"/>
                <w:sz w:val="24"/>
              </w:rPr>
            </w:pPr>
            <w:r>
              <w:rPr>
                <w:rFonts w:hint="eastAsia" w:ascii="华文仿宋" w:hAnsi="华文仿宋" w:eastAsia="华文仿宋"/>
                <w:spacing w:val="-20"/>
                <w:sz w:val="24"/>
              </w:rPr>
              <w:t>□课程开发与授课</w:t>
            </w:r>
          </w:p>
          <w:p>
            <w:pPr>
              <w:spacing w:line="440" w:lineRule="exact"/>
              <w:jc w:val="left"/>
              <w:rPr>
                <w:rFonts w:ascii="华文仿宋" w:hAnsi="华文仿宋" w:eastAsia="华文仿宋"/>
                <w:spacing w:val="-20"/>
                <w:sz w:val="24"/>
              </w:rPr>
            </w:pPr>
            <w:r>
              <w:rPr>
                <w:rFonts w:hint="eastAsia" w:ascii="华文仿宋" w:hAnsi="华文仿宋" w:eastAsia="华文仿宋"/>
                <w:spacing w:val="-20"/>
                <w:sz w:val="24"/>
              </w:rPr>
              <w:t xml:space="preserve">□项目评审 </w:t>
            </w:r>
          </w:p>
          <w:p>
            <w:pPr>
              <w:spacing w:line="440" w:lineRule="exact"/>
              <w:jc w:val="left"/>
              <w:rPr>
                <w:rFonts w:ascii="华文仿宋" w:hAnsi="华文仿宋" w:eastAsia="华文仿宋"/>
                <w:spacing w:val="-20"/>
                <w:sz w:val="24"/>
                <w:u w:val="single"/>
              </w:rPr>
            </w:pPr>
            <w:r>
              <w:rPr>
                <w:rFonts w:hint="eastAsia" w:ascii="华文仿宋" w:hAnsi="华文仿宋" w:eastAsia="华文仿宋"/>
                <w:spacing w:val="-20"/>
                <w:sz w:val="24"/>
              </w:rPr>
              <w:t>□其他</w:t>
            </w:r>
            <w:r>
              <w:rPr>
                <w:rFonts w:hint="eastAsia" w:ascii="华文仿宋" w:hAnsi="华文仿宋" w:eastAsia="华文仿宋"/>
                <w:spacing w:val="-20"/>
                <w:sz w:val="24"/>
                <w:u w:val="single"/>
              </w:rPr>
              <w:t xml:space="preserve">                  </w:t>
            </w:r>
          </w:p>
          <w:p>
            <w:pPr>
              <w:spacing w:line="440" w:lineRule="exact"/>
              <w:jc w:val="left"/>
              <w:rPr>
                <w:rFonts w:ascii="华文仿宋" w:hAnsi="华文仿宋" w:eastAsia="华文仿宋"/>
                <w:spacing w:val="-20"/>
                <w:sz w:val="24"/>
                <w:u w:val="single"/>
              </w:rPr>
            </w:pPr>
            <w:r>
              <w:rPr>
                <w:rFonts w:hint="eastAsia" w:ascii="华文仿宋" w:hAnsi="华文仿宋" w:eastAsia="华文仿宋"/>
                <w:spacing w:val="-20"/>
                <w:sz w:val="24"/>
                <w:u w:val="single"/>
              </w:rPr>
              <w:t xml:space="preserve">           </w:t>
            </w:r>
            <w:r>
              <w:rPr>
                <w:rFonts w:ascii="华文仿宋" w:hAnsi="华文仿宋" w:eastAsia="华文仿宋"/>
                <w:spacing w:val="-20"/>
                <w:sz w:val="24"/>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1417" w:type="dxa"/>
            <w:vAlign w:val="center"/>
          </w:tcPr>
          <w:p>
            <w:pPr>
              <w:jc w:val="center"/>
              <w:rPr>
                <w:rFonts w:ascii="华文仿宋" w:hAnsi="华文仿宋" w:eastAsia="华文仿宋"/>
                <w:spacing w:val="-20"/>
                <w:sz w:val="24"/>
              </w:rPr>
            </w:pPr>
            <w:r>
              <w:rPr>
                <w:rFonts w:hint="eastAsia" w:ascii="华文仿宋" w:hAnsi="华文仿宋" w:eastAsia="华文仿宋"/>
                <w:spacing w:val="-20"/>
                <w:sz w:val="24"/>
              </w:rPr>
              <w:t>个人简介</w:t>
            </w:r>
          </w:p>
        </w:tc>
        <w:tc>
          <w:tcPr>
            <w:tcW w:w="8081" w:type="dxa"/>
            <w:gridSpan w:val="5"/>
          </w:tcPr>
          <w:p>
            <w:pPr>
              <w:ind w:firstLine="400" w:firstLineChars="200"/>
              <w:rPr>
                <w:rFonts w:hint="eastAsia" w:ascii="华文仿宋" w:hAnsi="华文仿宋" w:eastAsia="华文仿宋"/>
                <w:color w:val="A6A6A6" w:themeColor="background1" w:themeShade="A6"/>
                <w:spacing w:val="-20"/>
                <w:sz w:val="24"/>
              </w:rPr>
            </w:pPr>
            <w:r>
              <w:rPr>
                <w:rFonts w:hint="eastAsia" w:ascii="华文仿宋" w:hAnsi="华文仿宋" w:eastAsia="华文仿宋"/>
                <w:color w:val="A6A6A6" w:themeColor="background1" w:themeShade="A6"/>
                <w:spacing w:val="-20"/>
                <w:sz w:val="24"/>
              </w:rPr>
              <w:t>从业经历，包括业务</w:t>
            </w:r>
            <w:r>
              <w:rPr>
                <w:rFonts w:ascii="华文仿宋" w:hAnsi="华文仿宋" w:eastAsia="华文仿宋"/>
                <w:color w:val="A6A6A6" w:themeColor="background1" w:themeShade="A6"/>
                <w:spacing w:val="-20"/>
                <w:sz w:val="24"/>
              </w:rPr>
              <w:t>专长</w:t>
            </w:r>
            <w:r>
              <w:rPr>
                <w:rFonts w:hint="eastAsia" w:ascii="华文仿宋" w:hAnsi="华文仿宋" w:eastAsia="华文仿宋"/>
                <w:color w:val="A6A6A6" w:themeColor="background1" w:themeShade="A6"/>
                <w:spacing w:val="-20"/>
                <w:sz w:val="24"/>
              </w:rPr>
              <w:t>、</w:t>
            </w:r>
            <w:r>
              <w:rPr>
                <w:rFonts w:ascii="华文仿宋" w:hAnsi="华文仿宋" w:eastAsia="华文仿宋"/>
                <w:color w:val="A6A6A6" w:themeColor="background1" w:themeShade="A6"/>
                <w:spacing w:val="-20"/>
                <w:sz w:val="24"/>
              </w:rPr>
              <w:t>成果</w:t>
            </w:r>
            <w:r>
              <w:rPr>
                <w:rFonts w:hint="eastAsia" w:ascii="华文仿宋" w:hAnsi="华文仿宋" w:eastAsia="华文仿宋"/>
                <w:color w:val="A6A6A6" w:themeColor="background1" w:themeShade="A6"/>
                <w:spacing w:val="-20"/>
                <w:sz w:val="24"/>
              </w:rPr>
              <w:t>和参加过哪些评审及大会主题分享。</w:t>
            </w:r>
          </w:p>
          <w:p>
            <w:pPr>
              <w:rPr>
                <w:rFonts w:hint="eastAsia" w:ascii="华文仿宋" w:hAnsi="华文仿宋" w:eastAsia="华文仿宋"/>
                <w:color w:val="A6A6A6" w:themeColor="background1" w:themeShade="A6"/>
                <w:spacing w:val="-20"/>
                <w:sz w:val="24"/>
              </w:rPr>
            </w:pPr>
          </w:p>
        </w:tc>
      </w:tr>
    </w:tbl>
    <w:p>
      <w:pPr>
        <w:spacing w:line="580" w:lineRule="exact"/>
        <w:ind w:firstLine="643" w:firstLineChars="200"/>
        <w:rPr>
          <w:rFonts w:hint="default" w:ascii="Times New Roman [TMC ]" w:hAnsi="Times New Roman [TMC ]" w:eastAsia="仿宋_GB2312" w:cs="Times New Roman [TMC ]"/>
          <w:b/>
          <w:bCs/>
          <w:sz w:val="32"/>
          <w:lang w:val="en-US" w:eastAsia="zh-CN"/>
        </w:rPr>
        <w:sectPr>
          <w:footerReference r:id="rId3" w:type="default"/>
          <w:pgSz w:w="11906" w:h="16838"/>
          <w:pgMar w:top="1440" w:right="1800" w:bottom="1440" w:left="1800" w:header="851" w:footer="992" w:gutter="0"/>
          <w:pgNumType w:fmt="numberInDash"/>
          <w:cols w:space="720" w:num="1"/>
          <w:docGrid w:type="lines" w:linePitch="326" w:charSpace="0"/>
        </w:sectPr>
      </w:pPr>
      <w:r>
        <w:rPr>
          <w:rFonts w:hint="eastAsia" w:ascii="仿宋_GB2312" w:hAnsi="仿宋_GB2312" w:eastAsia="仿宋_GB2312" w:cs="仿宋_GB2312"/>
          <w:b/>
          <w:bCs/>
          <w:i w:val="0"/>
          <w:iCs w:val="0"/>
          <w:caps w:val="0"/>
          <w:color w:val="000000"/>
          <w:spacing w:val="0"/>
          <w:sz w:val="32"/>
          <w:szCs w:val="32"/>
          <w:shd w:val="clear" w:fill="FFFFFF"/>
          <w:lang w:val="en-US" w:eastAsia="zh-CN"/>
        </w:rPr>
        <w:t>各有关单位及软件企业</w:t>
      </w:r>
      <w:r>
        <w:rPr>
          <w:rFonts w:hint="eastAsia" w:ascii="Times New Roman [TMC ]" w:hAnsi="Times New Roman [TMC ]" w:eastAsia="仿宋_GB2312" w:cs="Times New Roman [TMC ]"/>
          <w:b/>
          <w:bCs/>
          <w:sz w:val="32"/>
          <w:lang w:val="en-US" w:eastAsia="zh-CN"/>
        </w:rPr>
        <w:t>需邀请需求方数字化转型负责人、专家学者作为活动推荐官，</w:t>
      </w:r>
      <w:r>
        <w:rPr>
          <w:rFonts w:hint="eastAsia" w:ascii="Times New Roman [TMC ]" w:hAnsi="Times New Roman [TMC ]" w:eastAsia="仿宋_GB2312" w:cs="Times New Roman [TMC ]"/>
          <w:b w:val="0"/>
          <w:bCs w:val="0"/>
          <w:sz w:val="32"/>
          <w:lang w:val="en-US" w:eastAsia="zh-CN"/>
        </w:rPr>
        <w:t>将填写完的表格、照片、推荐视频</w:t>
      </w:r>
      <w:r>
        <w:rPr>
          <w:rFonts w:hint="eastAsia" w:ascii="Times New Roman [TMC ]" w:hAnsi="Times New Roman [TMC ]" w:eastAsia="仿宋_GB2312" w:cs="Times New Roman [TMC ]"/>
          <w:b/>
          <w:bCs/>
          <w:sz w:val="32"/>
          <w:lang w:val="en-US" w:eastAsia="zh-CN"/>
        </w:rPr>
        <w:t>打包发送至info</w:t>
      </w:r>
      <w:r>
        <w:rPr>
          <w:rFonts w:hint="eastAsia" w:ascii="Times New Roman [TMC ]" w:hAnsi="Times New Roman [TMC ]" w:eastAsia="仿宋_GB2312" w:cs="Times New Roman [TMC ]"/>
          <w:b/>
          <w:bCs/>
          <w:sz w:val="32"/>
          <w:lang w:val="zh-TW" w:eastAsia="zh-CN"/>
        </w:rPr>
        <w:t>@</w:t>
      </w:r>
      <w:r>
        <w:rPr>
          <w:rFonts w:hint="eastAsia" w:ascii="Times New Roman [TMC ]" w:hAnsi="Times New Roman [TMC ]" w:eastAsia="仿宋_GB2312" w:cs="Times New Roman [TMC ]"/>
          <w:b/>
          <w:bCs/>
          <w:sz w:val="32"/>
          <w:lang w:val="en-US" w:eastAsia="zh-CN"/>
        </w:rPr>
        <w:t>shiia.net</w:t>
      </w:r>
      <w:r>
        <w:rPr>
          <w:rFonts w:hint="eastAsia" w:ascii="Times New Roman [TMC ]" w:hAnsi="Times New Roman [TMC ]" w:eastAsia="仿宋_GB2312" w:cs="Times New Roman [TMC ]"/>
          <w:b w:val="0"/>
          <w:bCs w:val="0"/>
          <w:sz w:val="32"/>
          <w:lang w:val="en-US" w:eastAsia="zh-CN"/>
        </w:rPr>
        <w:t>，参与活动推荐官视频录制和投票环节</w:t>
      </w:r>
      <w:r>
        <w:rPr>
          <w:rFonts w:hint="eastAsia" w:ascii="Times New Roman [TMC ]" w:hAnsi="Times New Roman [TMC ]" w:eastAsia="仿宋_GB2312" w:cs="Times New Roman [TMC ]"/>
          <w:sz w:val="32"/>
          <w:lang w:val="en-US" w:eastAsia="zh-CN"/>
        </w:rPr>
        <w:t>，</w:t>
      </w:r>
      <w:r>
        <w:rPr>
          <w:rFonts w:hint="eastAsia" w:ascii="Times New Roman [TMC ]" w:hAnsi="Times New Roman [TMC ]" w:eastAsia="仿宋_GB2312" w:cs="Times New Roman [TMC ]"/>
          <w:sz w:val="32"/>
          <w:lang w:val="zh-TW" w:eastAsia="zh-CN"/>
        </w:rPr>
        <w:t>截止时间</w:t>
      </w:r>
      <w:r>
        <w:rPr>
          <w:rFonts w:hint="eastAsia" w:ascii="Times New Roman [TMC ]" w:hAnsi="Times New Roman [TMC ]" w:eastAsia="仿宋_GB2312" w:cs="Times New Roman [TMC ]"/>
          <w:color w:val="auto"/>
          <w:sz w:val="32"/>
          <w:lang w:val="zh-TW" w:eastAsia="zh-CN"/>
        </w:rPr>
        <w:t>7月22日（周五）</w:t>
      </w:r>
    </w:p>
    <w:p>
      <w:pPr>
        <w:jc w:val="center"/>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常见问题</w:t>
      </w:r>
    </w:p>
    <w:p>
      <w:pPr>
        <w:numPr>
          <w:ilvl w:val="0"/>
          <w:numId w:val="1"/>
        </w:numPr>
        <w:rPr>
          <w:rFonts w:hint="eastAsia" w:ascii="方正仿宋_GB2312" w:hAnsi="方正仿宋_GB2312" w:eastAsia="方正仿宋_GB2312" w:cs="方正仿宋_GB2312"/>
          <w:sz w:val="32"/>
          <w:szCs w:val="32"/>
          <w:highlight w:val="yellow"/>
          <w:lang w:val="en-US" w:eastAsia="zh-CN"/>
        </w:rPr>
      </w:pPr>
      <w:r>
        <w:rPr>
          <w:rFonts w:hint="eastAsia" w:ascii="方正仿宋_GB2312" w:hAnsi="方正仿宋_GB2312" w:eastAsia="方正仿宋_GB2312" w:cs="方正仿宋_GB2312"/>
          <w:sz w:val="32"/>
          <w:szCs w:val="32"/>
          <w:highlight w:val="yellow"/>
          <w:lang w:val="en-US" w:eastAsia="zh-CN"/>
        </w:rPr>
        <w:t>什么样的产品可以申报</w:t>
      </w:r>
    </w:p>
    <w:p>
      <w:pPr>
        <w:numPr>
          <w:ilvl w:val="0"/>
          <w:numId w:val="0"/>
        </w:num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x纯硬件不行</w:t>
      </w:r>
    </w:p>
    <w:p>
      <w:pPr>
        <w:numPr>
          <w:ilvl w:val="0"/>
          <w:numId w:val="0"/>
        </w:numPr>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√纯软件、软硬一体的解决方案均可，行业及应用场景不限</w:t>
      </w:r>
    </w:p>
    <w:p>
      <w:pPr>
        <w:numPr>
          <w:ilvl w:val="0"/>
          <w:numId w:val="1"/>
        </w:numPr>
        <w:ind w:left="0" w:leftChars="0" w:firstLine="0" w:firstLineChars="0"/>
        <w:rPr>
          <w:rFonts w:hint="default" w:ascii="方正仿宋_GB2312" w:hAnsi="方正仿宋_GB2312" w:eastAsia="方正仿宋_GB2312" w:cs="方正仿宋_GB2312"/>
          <w:sz w:val="32"/>
          <w:szCs w:val="32"/>
          <w:highlight w:val="yellow"/>
          <w:lang w:val="en-US" w:eastAsia="zh-CN"/>
        </w:rPr>
      </w:pPr>
      <w:r>
        <w:rPr>
          <w:rFonts w:hint="eastAsia" w:ascii="方正仿宋_GB2312" w:hAnsi="方正仿宋_GB2312" w:eastAsia="方正仿宋_GB2312" w:cs="方正仿宋_GB2312"/>
          <w:sz w:val="32"/>
          <w:szCs w:val="32"/>
          <w:highlight w:val="yellow"/>
          <w:lang w:val="en-US" w:eastAsia="zh-CN"/>
        </w:rPr>
        <w:t>什么人适合做推荐官</w:t>
      </w:r>
    </w:p>
    <w:p>
      <w:pPr>
        <w:numPr>
          <w:ilvl w:val="0"/>
          <w:numId w:val="0"/>
        </w:numPr>
        <w:ind w:left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x不能是自己公司的人</w:t>
      </w:r>
    </w:p>
    <w:p>
      <w:pPr>
        <w:numPr>
          <w:ilvl w:val="0"/>
          <w:numId w:val="0"/>
        </w:numPr>
        <w:ind w:left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√外部专家或客户侧相关负责人</w:t>
      </w:r>
    </w:p>
    <w:p>
      <w:pPr>
        <w:numPr>
          <w:ilvl w:val="0"/>
          <w:numId w:val="1"/>
        </w:numPr>
        <w:ind w:left="0" w:leftChars="0" w:firstLine="0" w:firstLineChars="0"/>
        <w:rPr>
          <w:rFonts w:hint="eastAsia" w:ascii="方正仿宋_GB2312" w:hAnsi="方正仿宋_GB2312" w:eastAsia="方正仿宋_GB2312" w:cs="方正仿宋_GB2312"/>
          <w:sz w:val="32"/>
          <w:szCs w:val="32"/>
          <w:highlight w:val="yellow"/>
          <w:lang w:val="en-US" w:eastAsia="zh-CN"/>
        </w:rPr>
      </w:pPr>
      <w:r>
        <w:rPr>
          <w:rFonts w:hint="eastAsia" w:ascii="方正仿宋_GB2312" w:hAnsi="方正仿宋_GB2312" w:eastAsia="方正仿宋_GB2312" w:cs="方正仿宋_GB2312"/>
          <w:sz w:val="32"/>
          <w:szCs w:val="32"/>
          <w:highlight w:val="yellow"/>
          <w:lang w:val="en-US" w:eastAsia="zh-CN"/>
        </w:rPr>
        <w:t>推荐官需要做什么</w:t>
      </w:r>
    </w:p>
    <w:p>
      <w:pPr>
        <w:numPr>
          <w:ilvl w:val="0"/>
          <w:numId w:val="2"/>
        </w:numPr>
        <w:ind w:left="420" w:leftChars="0" w:hanging="420" w:firstLineChars="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录一段推荐视频 </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视频将用于该软件的投票详情页及相关活动宣传中</w:t>
      </w:r>
    </w:p>
    <w:p>
      <w:pPr>
        <w:numPr>
          <w:ilvl w:val="0"/>
          <w:numId w:val="2"/>
        </w:numPr>
        <w:ind w:left="420" w:leftChars="0" w:hanging="420" w:firstLineChars="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参与专家投票环节 1票抵1000票</w:t>
      </w:r>
    </w:p>
    <w:p>
      <w:pPr>
        <w:numPr>
          <w:ilvl w:val="0"/>
          <w:numId w:val="1"/>
        </w:numPr>
        <w:ind w:left="0" w:leftChars="0" w:firstLine="0" w:firstLineChars="0"/>
        <w:rPr>
          <w:rFonts w:hint="eastAsia" w:ascii="方正仿宋_GB2312" w:hAnsi="方正仿宋_GB2312" w:eastAsia="方正仿宋_GB2312" w:cs="方正仿宋_GB2312"/>
          <w:sz w:val="32"/>
          <w:szCs w:val="32"/>
          <w:highlight w:val="yellow"/>
          <w:lang w:val="en-US" w:eastAsia="zh-CN"/>
        </w:rPr>
      </w:pPr>
      <w:r>
        <w:rPr>
          <w:rFonts w:hint="eastAsia" w:ascii="方正仿宋_GB2312" w:hAnsi="方正仿宋_GB2312" w:eastAsia="方正仿宋_GB2312" w:cs="方正仿宋_GB2312"/>
          <w:sz w:val="32"/>
          <w:szCs w:val="32"/>
          <w:highlight w:val="yellow"/>
          <w:lang w:val="en-US" w:eastAsia="zh-CN"/>
        </w:rPr>
        <w:t>推荐官视频要求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短视频形式</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视频时长45秒左右，烦请领导事先根据如下内容准备：</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自我介绍</w:t>
      </w:r>
    </w:p>
    <w:p>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为某家企业软件做推荐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阐述方向：介绍</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产品基本信息</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适用场景</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效果成绩</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可以略谈产品所属</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企业</w:t>
      </w:r>
      <w:r>
        <w:rPr>
          <w:rFonts w:hint="default" w:ascii="仿宋_GB2312" w:hAnsi="仿宋_GB2312" w:eastAsia="仿宋_GB2312" w:cs="仿宋_GB2312"/>
          <w:b w:val="0"/>
          <w:bCs w:val="0"/>
          <w:i w:val="0"/>
          <w:iCs w:val="0"/>
          <w:caps w:val="0"/>
          <w:color w:val="000000"/>
          <w:spacing w:val="0"/>
          <w:sz w:val="32"/>
          <w:szCs w:val="32"/>
          <w:shd w:val="clear" w:fill="FFFFFF"/>
          <w:lang w:eastAsia="zh-CN"/>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品牌形象</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以及</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优惠促销信息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p>
    <w:p>
      <w:pPr>
        <w:rPr>
          <w:rFonts w:hint="eastAsia"/>
          <w:lang w:val="en-US" w:eastAsia="zh-CN"/>
        </w:rPr>
      </w:pPr>
    </w:p>
    <w:p>
      <w:pPr>
        <w:jc w:val="center"/>
        <w:rPr>
          <w:rFonts w:hint="default" w:asciiTheme="minorHAnsi" w:hAnsiTheme="minorHAnsi" w:eastAsiaTheme="minorEastAsia" w:cstheme="minorBidi"/>
          <w:b/>
          <w:kern w:val="44"/>
          <w:sz w:val="44"/>
          <w:szCs w:val="24"/>
          <w:lang w:val="en-US" w:eastAsia="zh-CN" w:bidi="ar-SA"/>
        </w:rPr>
      </w:pPr>
      <w:r>
        <w:rPr>
          <w:rFonts w:hint="eastAsia" w:asciiTheme="minorHAnsi" w:hAnsiTheme="minorHAnsi" w:eastAsiaTheme="minorEastAsia" w:cstheme="minorBidi"/>
          <w:b/>
          <w:kern w:val="44"/>
          <w:sz w:val="44"/>
          <w:szCs w:val="24"/>
          <w:lang w:val="en-US" w:eastAsia="zh-CN" w:bidi="ar-SA"/>
        </w:rPr>
        <w:t>申报指南</w:t>
      </w:r>
    </w:p>
    <w:p>
      <w:pPr>
        <w:pStyle w:val="2"/>
        <w:numPr>
          <w:ilvl w:val="0"/>
          <w:numId w:val="0"/>
        </w:numPr>
        <w:bidi w:val="0"/>
        <w:ind w:left="420" w:leftChars="0"/>
        <w:rPr>
          <w:rFonts w:hint="default"/>
          <w:lang w:val="en-US" w:eastAsia="zh-CN"/>
        </w:rPr>
      </w:pPr>
      <w:bookmarkStart w:id="4" w:name="_Toc32193"/>
      <w:bookmarkStart w:id="5" w:name="_Toc31351"/>
      <w:r>
        <w:rPr>
          <w:rFonts w:hint="eastAsia"/>
          <w:lang w:val="en-US" w:eastAsia="zh-CN"/>
        </w:rPr>
        <w:t>一、申报要求</w:t>
      </w:r>
      <w:bookmarkEnd w:id="4"/>
      <w:bookmarkEnd w:id="5"/>
    </w:p>
    <w:p>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推荐企业须遵纪守法，近三年内无重大质量、安全、环境污染、公共卫生等事故以及恶意严重失信行为。</w:t>
      </w:r>
    </w:p>
    <w:p>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所提供的推荐材料可以证实该单位的软件产品技术水平具有先进性以及该产品在行业中有实际应用案例。</w:t>
      </w:r>
    </w:p>
    <w:p>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所提供的证实性信息可以表明申报单位通过软件产品销售已在市场上取得了一定销售收入。</w:t>
      </w:r>
    </w:p>
    <w:p>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所提供的软件具有创新性和示范性以及品牌知名度，产业应用基础较好，用户体验较好，具有上海大型企业的典型应用案例，形成了上海范围内可复制可推广的经验；优先考虑打破市场垄断的关键软件、信创软件。构筑有潜力代表中国参与国际合作和竞争的高端软件品牌集群。</w:t>
      </w:r>
    </w:p>
    <w:p>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企业愿意在信息消费节期间通过免费、限时免费、折扣促销等形式进行产品营销。</w:t>
      </w:r>
    </w:p>
    <w:p>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lang w:val="en-US" w:eastAsia="zh-CN"/>
        </w:rPr>
        <w:t>企业愿意在信息消费节期间通过直播、线下探访等形式对企业产品进行推介、宣传。</w:t>
      </w:r>
    </w:p>
    <w:p>
      <w:pPr>
        <w:pStyle w:val="2"/>
        <w:numPr>
          <w:ilvl w:val="0"/>
          <w:numId w:val="0"/>
        </w:numPr>
        <w:bidi w:val="0"/>
        <w:ind w:left="420" w:leftChars="0"/>
        <w:rPr>
          <w:rStyle w:val="14"/>
          <w:rFonts w:hint="default" w:ascii="方正仿宋_GB2312" w:hAnsi="方正仿宋_GB2312" w:eastAsia="方正仿宋_GB2312" w:cs="方正仿宋_GB2312"/>
          <w:b/>
          <w:sz w:val="32"/>
          <w:szCs w:val="32"/>
          <w:lang w:val="en-US" w:eastAsia="zh-CN"/>
        </w:rPr>
      </w:pPr>
      <w:bookmarkStart w:id="6" w:name="_Toc2181"/>
      <w:bookmarkStart w:id="7" w:name="_Toc24298"/>
      <w:r>
        <w:rPr>
          <w:rFonts w:hint="eastAsia"/>
          <w:lang w:val="en-US" w:eastAsia="zh-CN"/>
        </w:rPr>
        <w:t>二、操作步骤</w:t>
      </w:r>
      <w:bookmarkEnd w:id="1"/>
      <w:bookmarkEnd w:id="6"/>
      <w:bookmarkEnd w:id="7"/>
    </w:p>
    <w:p>
      <w:pPr>
        <w:bidi w:val="0"/>
        <w:outlineLvl w:val="0"/>
        <w:rPr>
          <w:rFonts w:hint="eastAsia" w:ascii="方正仿宋_GB2312" w:hAnsi="方正仿宋_GB2312" w:eastAsia="方正仿宋_GB2312" w:cs="方正仿宋_GB2312"/>
          <w:sz w:val="32"/>
          <w:szCs w:val="32"/>
          <w:lang w:val="en-US" w:eastAsia="zh-CN"/>
        </w:rPr>
      </w:pPr>
      <w:bookmarkStart w:id="8" w:name="_Toc15577"/>
      <w:bookmarkStart w:id="9" w:name="_Toc5441"/>
      <w:r>
        <w:rPr>
          <w:rStyle w:val="14"/>
          <w:rFonts w:hint="eastAsia" w:ascii="方正仿宋_GB2312" w:hAnsi="方正仿宋_GB2312" w:eastAsia="方正仿宋_GB2312" w:cs="方正仿宋_GB2312"/>
          <w:sz w:val="32"/>
          <w:szCs w:val="32"/>
          <w:lang w:val="en-US" w:eastAsia="zh-CN"/>
        </w:rPr>
        <w:t>第一步：</w:t>
      </w:r>
      <w:r>
        <w:rPr>
          <w:rFonts w:hint="eastAsia" w:ascii="方正仿宋_GB2312" w:hAnsi="方正仿宋_GB2312" w:eastAsia="方正仿宋_GB2312" w:cs="方正仿宋_GB2312"/>
          <w:sz w:val="32"/>
          <w:szCs w:val="32"/>
          <w:lang w:val="en-US" w:eastAsia="zh-CN"/>
        </w:rPr>
        <w:t>注册企业账号，完成企业认证</w:t>
      </w:r>
      <w:bookmarkEnd w:id="8"/>
      <w:bookmarkEnd w:id="9"/>
    </w:p>
    <w:p>
      <w:pPr>
        <w:numPr>
          <w:ilvl w:val="0"/>
          <w:numId w:val="6"/>
        </w:numPr>
        <w:rPr>
          <w:rFonts w:hint="eastAsia" w:ascii="方正仿宋_GB2312" w:hAnsi="方正仿宋_GB2312" w:eastAsia="方正仿宋_GB2312" w:cs="方正仿宋_GB2312"/>
          <w:sz w:val="32"/>
          <w:szCs w:val="40"/>
          <w:lang w:val="en-US" w:eastAsia="zh-CN"/>
        </w:rPr>
      </w:pPr>
      <w:r>
        <w:rPr>
          <w:rFonts w:hint="eastAsia" w:ascii="方正仿宋_GB2312" w:hAnsi="方正仿宋_GB2312" w:eastAsia="方正仿宋_GB2312" w:cs="方正仿宋_GB2312"/>
          <w:sz w:val="32"/>
          <w:szCs w:val="40"/>
          <w:lang w:val="en-US" w:eastAsia="zh-CN"/>
        </w:rPr>
        <w:t>登录工赋星球（www.gongfuxingqiu.com），点击右上角“开放注册”进行账号的注册</w:t>
      </w:r>
    </w:p>
    <w:p>
      <w:pPr>
        <w:widowControl w:val="0"/>
        <w:numPr>
          <w:ilvl w:val="0"/>
          <w:numId w:val="0"/>
        </w:numPr>
        <w:jc w:val="both"/>
      </w:pPr>
      <w:r>
        <w:drawing>
          <wp:inline distT="0" distB="0" distL="114300" distR="114300">
            <wp:extent cx="5271770" cy="2329180"/>
            <wp:effectExtent l="0" t="0" r="5080" b="444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6"/>
                    <a:stretch>
                      <a:fillRect/>
                    </a:stretch>
                  </pic:blipFill>
                  <pic:spPr>
                    <a:xfrm>
                      <a:off x="0" y="0"/>
                      <a:ext cx="5271770" cy="2329180"/>
                    </a:xfrm>
                    <a:prstGeom prst="rect">
                      <a:avLst/>
                    </a:prstGeom>
                    <a:noFill/>
                    <a:ln>
                      <a:noFill/>
                    </a:ln>
                  </pic:spPr>
                </pic:pic>
              </a:graphicData>
            </a:graphic>
          </wp:inline>
        </w:drawing>
      </w:r>
    </w:p>
    <w:p>
      <w:pPr>
        <w:widowControl w:val="0"/>
        <w:numPr>
          <w:ilvl w:val="0"/>
          <w:numId w:val="0"/>
        </w:numPr>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color w:val="FF0000"/>
          <w:sz w:val="32"/>
          <w:szCs w:val="32"/>
          <w:lang w:val="en-US" w:eastAsia="zh-CN"/>
        </w:rPr>
        <w:t>＊务必选择“企业用户注册”，个人用户不能进行申报操作</w:t>
      </w:r>
      <w:r>
        <w:rPr>
          <w:rFonts w:hint="eastAsia" w:ascii="方正仿宋_GB2312" w:hAnsi="方正仿宋_GB2312" w:eastAsia="方正仿宋_GB2312" w:cs="方正仿宋_GB2312"/>
          <w:sz w:val="32"/>
          <w:szCs w:val="32"/>
          <w:lang w:val="en-US" w:eastAsia="zh-CN"/>
        </w:rPr>
        <w:t>，根据实际情况填写信息：</w:t>
      </w:r>
    </w:p>
    <w:p>
      <w:pPr>
        <w:widowControl w:val="0"/>
        <w:numPr>
          <w:ilvl w:val="0"/>
          <w:numId w:val="0"/>
        </w:numPr>
        <w:jc w:val="both"/>
      </w:pPr>
      <w:r>
        <w:drawing>
          <wp:inline distT="0" distB="0" distL="114300" distR="114300">
            <wp:extent cx="5270500" cy="3460750"/>
            <wp:effectExtent l="0" t="0" r="6350" b="635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7"/>
                    <a:stretch>
                      <a:fillRect/>
                    </a:stretch>
                  </pic:blipFill>
                  <pic:spPr>
                    <a:xfrm>
                      <a:off x="0" y="0"/>
                      <a:ext cx="5270500" cy="3460750"/>
                    </a:xfrm>
                    <a:prstGeom prst="rect">
                      <a:avLst/>
                    </a:prstGeom>
                    <a:noFill/>
                    <a:ln>
                      <a:noFill/>
                    </a:ln>
                  </pic:spPr>
                </pic:pic>
              </a:graphicData>
            </a:graphic>
          </wp:inline>
        </w:drawing>
      </w:r>
    </w:p>
    <w:p>
      <w:pPr>
        <w:widowControl w:val="0"/>
        <w:numPr>
          <w:ilvl w:val="0"/>
          <w:numId w:val="0"/>
        </w:numPr>
        <w:jc w:val="both"/>
        <w:rPr>
          <w:rFonts w:hint="eastAsia"/>
          <w:lang w:val="en-US" w:eastAsia="zh-CN"/>
        </w:rPr>
      </w:pPr>
    </w:p>
    <w:p>
      <w:pPr>
        <w:numPr>
          <w:ilvl w:val="0"/>
          <w:numId w:val="6"/>
        </w:numPr>
        <w:bidi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填写问卷：申报软件产品 务必选择“解决方案提供商”</w:t>
      </w:r>
    </w:p>
    <w:p>
      <w:pPr>
        <w:widowControl w:val="0"/>
        <w:numPr>
          <w:ilvl w:val="0"/>
          <w:numId w:val="0"/>
        </w:numPr>
        <w:jc w:val="both"/>
        <w:rPr>
          <w:rFonts w:hint="eastAsia"/>
          <w:lang w:val="en-US" w:eastAsia="zh-CN"/>
        </w:rPr>
      </w:pPr>
      <w:r>
        <w:drawing>
          <wp:inline distT="0" distB="0" distL="114300" distR="114300">
            <wp:extent cx="5266690" cy="28352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66690" cy="283527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jc w:val="left"/>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3、</w:t>
      </w:r>
      <w:r>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t>问卷填写完成后，可点击页面右上角头像进入“我的小站”，填写企业认证资料并提交。</w:t>
      </w:r>
    </w:p>
    <w:p>
      <w:pPr>
        <w:widowControl w:val="0"/>
        <w:numPr>
          <w:ilvl w:val="0"/>
          <w:numId w:val="0"/>
        </w:numPr>
        <w:jc w:val="both"/>
      </w:pPr>
      <w:r>
        <w:drawing>
          <wp:inline distT="0" distB="0" distL="114300" distR="114300">
            <wp:extent cx="5267960" cy="2358390"/>
            <wp:effectExtent l="0" t="0" r="8890" b="381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9"/>
                    <a:stretch>
                      <a:fillRect/>
                    </a:stretch>
                  </pic:blipFill>
                  <pic:spPr>
                    <a:xfrm>
                      <a:off x="0" y="0"/>
                      <a:ext cx="5267960" cy="2358390"/>
                    </a:xfrm>
                    <a:prstGeom prst="rect">
                      <a:avLst/>
                    </a:prstGeom>
                    <a:noFill/>
                    <a:ln>
                      <a:noFill/>
                    </a:ln>
                  </pic:spPr>
                </pic:pic>
              </a:graphicData>
            </a:graphic>
          </wp:inline>
        </w:drawing>
      </w:r>
    </w:p>
    <w:p>
      <w:pPr>
        <w:widowControl w:val="0"/>
        <w:numPr>
          <w:ilvl w:val="0"/>
          <w:numId w:val="0"/>
        </w:numPr>
        <w:jc w:val="both"/>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i w:val="0"/>
          <w:iCs w:val="0"/>
          <w:caps w:val="0"/>
          <w:color w:val="FF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FF0000"/>
          <w:spacing w:val="0"/>
          <w:sz w:val="32"/>
          <w:szCs w:val="32"/>
          <w:shd w:val="clear" w:fill="FFFFFF"/>
          <w:lang w:val="en-US" w:eastAsia="zh-CN"/>
        </w:rPr>
        <w:t>＊如已有企业账号并完成企业认证，可以省略此步</w:t>
      </w:r>
    </w:p>
    <w:p>
      <w:pPr>
        <w:keepNext w:val="0"/>
        <w:keepLines w:val="0"/>
        <w:pageBreakBefore w:val="0"/>
        <w:widowControl w:val="0"/>
        <w:numPr>
          <w:ilvl w:val="0"/>
          <w:numId w:val="0"/>
        </w:numPr>
        <w:kinsoku/>
        <w:wordWrap/>
        <w:overflowPunct/>
        <w:topLinePunct w:val="0"/>
        <w:autoSpaceDE/>
        <w:autoSpaceDN/>
        <w:bidi w:val="0"/>
        <w:adjustRightInd/>
        <w:snapToGrid/>
        <w:ind w:left="160" w:leftChars="0"/>
        <w:jc w:val="both"/>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drawing>
          <wp:inline distT="0" distB="0" distL="114300" distR="114300">
            <wp:extent cx="5139690" cy="2767330"/>
            <wp:effectExtent l="0" t="0" r="3810" b="444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0"/>
                    <a:stretch>
                      <a:fillRect/>
                    </a:stretch>
                  </pic:blipFill>
                  <pic:spPr>
                    <a:xfrm>
                      <a:off x="0" y="0"/>
                      <a:ext cx="5139690" cy="2767330"/>
                    </a:xfrm>
                    <a:prstGeom prst="rect">
                      <a:avLst/>
                    </a:prstGeom>
                    <a:noFill/>
                    <a:ln>
                      <a:noFill/>
                    </a:ln>
                  </pic:spPr>
                </pic:pic>
              </a:graphicData>
            </a:graphic>
          </wp:inline>
        </w:drawing>
      </w:r>
    </w:p>
    <w:p>
      <w:pPr>
        <w:spacing w:line="580" w:lineRule="exact"/>
        <w:jc w:val="both"/>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pPr>
      <w:r>
        <w:rPr>
          <w:rFonts w:hint="eastAsia" w:ascii="方正仿宋_GB2312" w:hAnsi="方正仿宋_GB2312" w:eastAsia="方正仿宋_GB2312" w:cs="方正仿宋_GB2312"/>
          <w:color w:val="FF0000"/>
          <w:sz w:val="32"/>
          <w:szCs w:val="32"/>
          <w:lang w:val="en-US" w:eastAsia="zh-CN"/>
        </w:rPr>
        <w:t>＊</w:t>
      </w:r>
      <w:r>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t>只填写必填项即可，每填写一个板块需点击保存</w:t>
      </w:r>
    </w:p>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pPr>
      <w:bookmarkStart w:id="10" w:name="_Toc21862"/>
      <w:r>
        <w:rPr>
          <w:rStyle w:val="14"/>
          <w:rFonts w:hint="eastAsia" w:ascii="方正仿宋_GB2312" w:hAnsi="方正仿宋_GB2312" w:eastAsia="方正仿宋_GB2312" w:cs="方正仿宋_GB2312"/>
          <w:lang w:val="en-US" w:eastAsia="zh-CN"/>
        </w:rPr>
        <w:t>第二步：</w:t>
      </w:r>
      <w:bookmarkEnd w:id="10"/>
      <w:r>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t>通过认证后（超过3小时还未通过，电话联系审核人员赵悦13816395318  联系时段9：00~18：00）点击右上角企业LOGO，在“核心产品”板块，上传产品信息及</w:t>
      </w:r>
      <w:r>
        <w:rPr>
          <w:rFonts w:hint="eastAsia" w:ascii="方正仿宋_GB2312" w:hAnsi="方正仿宋_GB2312" w:eastAsia="方正仿宋_GB2312" w:cs="方正仿宋_GB2312"/>
          <w:b w:val="0"/>
          <w:bCs w:val="0"/>
          <w:i w:val="0"/>
          <w:iCs w:val="0"/>
          <w:caps w:val="0"/>
          <w:color w:val="000000"/>
          <w:spacing w:val="0"/>
          <w:sz w:val="32"/>
          <w:szCs w:val="32"/>
          <w:shd w:val="clear" w:fill="FFFFFF"/>
          <w:vertAlign w:val="baseline"/>
          <w:lang w:val="en-US" w:eastAsia="zh-CN"/>
        </w:rPr>
        <w:t>普惠服务包</w:t>
      </w:r>
      <w:r>
        <w:rPr>
          <w:rFonts w:hint="eastAsia" w:ascii="方正仿宋_GB2312" w:hAnsi="方正仿宋_GB2312" w:eastAsia="方正仿宋_GB2312" w:cs="方正仿宋_GB2312"/>
          <w:sz w:val="32"/>
          <w:lang w:val="en-US" w:eastAsia="zh-CN"/>
        </w:rPr>
        <w:t>方案</w:t>
      </w:r>
      <w:r>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t>，每家企业不得超过3个产品</w:t>
      </w:r>
    </w:p>
    <w:p>
      <w:pPr>
        <w:keepNext w:val="0"/>
        <w:keepLines w:val="0"/>
        <w:pageBreakBefore w:val="0"/>
        <w:widowControl w:val="0"/>
        <w:numPr>
          <w:ilvl w:val="0"/>
          <w:numId w:val="0"/>
        </w:numPr>
        <w:kinsoku/>
        <w:wordWrap/>
        <w:overflowPunct/>
        <w:topLinePunct w:val="0"/>
        <w:autoSpaceDE/>
        <w:autoSpaceDN/>
        <w:bidi w:val="0"/>
        <w:adjustRightInd/>
        <w:snapToGrid/>
        <w:ind w:left="160" w:leftChars="0"/>
        <w:jc w:val="both"/>
        <w:textAlignment w:val="auto"/>
        <w:rPr>
          <w:rFonts w:hint="default"/>
          <w:lang w:val="en-US" w:eastAsia="zh-CN"/>
        </w:rPr>
      </w:pPr>
      <w:r>
        <w:drawing>
          <wp:inline distT="0" distB="0" distL="114300" distR="114300">
            <wp:extent cx="5266690" cy="2835275"/>
            <wp:effectExtent l="0" t="0" r="635" b="3175"/>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1"/>
                    <a:stretch>
                      <a:fillRect/>
                    </a:stretch>
                  </pic:blipFill>
                  <pic:spPr>
                    <a:xfrm>
                      <a:off x="0" y="0"/>
                      <a:ext cx="5266690" cy="283527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left="160" w:leftChars="0"/>
        <w:jc w:val="both"/>
        <w:textAlignment w:val="auto"/>
      </w:pPr>
      <w:r>
        <w:drawing>
          <wp:inline distT="0" distB="0" distL="114300" distR="114300">
            <wp:extent cx="5266690" cy="2835275"/>
            <wp:effectExtent l="0" t="0" r="635" b="317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2"/>
                    <a:stretch>
                      <a:fillRect/>
                    </a:stretch>
                  </pic:blipFill>
                  <pic:spPr>
                    <a:xfrm>
                      <a:off x="0" y="0"/>
                      <a:ext cx="5266690" cy="283527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pPr>
      <w:bookmarkStart w:id="11" w:name="_Toc14370"/>
      <w:r>
        <w:rPr>
          <w:rStyle w:val="14"/>
          <w:rFonts w:hint="eastAsia" w:ascii="方正仿宋_GB2312" w:hAnsi="方正仿宋_GB2312" w:eastAsia="方正仿宋_GB2312" w:cs="方正仿宋_GB2312"/>
          <w:lang w:val="en-US" w:eastAsia="zh-CN"/>
        </w:rPr>
        <w:t>第三步：</w:t>
      </w:r>
      <w:bookmarkEnd w:id="11"/>
      <w:r>
        <w:rPr>
          <w:rFonts w:hint="eastAsia" w:ascii="方正仿宋_GB2312" w:hAnsi="方正仿宋_GB2312" w:eastAsia="方正仿宋_GB2312" w:cs="方正仿宋_GB2312"/>
          <w:b w:val="0"/>
          <w:bCs w:val="0"/>
          <w:i w:val="0"/>
          <w:iCs w:val="0"/>
          <w:caps w:val="0"/>
          <w:color w:val="000000"/>
          <w:spacing w:val="0"/>
          <w:sz w:val="32"/>
          <w:szCs w:val="32"/>
          <w:shd w:val="clear" w:fill="FFFFFF"/>
          <w:lang w:val="en-US" w:eastAsia="zh-CN"/>
        </w:rPr>
        <w:t>点击“成功案例”，填写与已提交产品相关的案例，每个产品对应1个案例</w:t>
      </w:r>
    </w:p>
    <w:p>
      <w:pPr>
        <w:keepNext w:val="0"/>
        <w:keepLines w:val="0"/>
        <w:pageBreakBefore w:val="0"/>
        <w:widowControl w:val="0"/>
        <w:numPr>
          <w:ilvl w:val="0"/>
          <w:numId w:val="0"/>
        </w:numPr>
        <w:kinsoku/>
        <w:wordWrap/>
        <w:overflowPunct/>
        <w:topLinePunct w:val="0"/>
        <w:autoSpaceDE/>
        <w:autoSpaceDN/>
        <w:bidi w:val="0"/>
        <w:adjustRightInd/>
        <w:snapToGrid/>
        <w:ind w:left="160" w:leftChars="0"/>
        <w:jc w:val="both"/>
        <w:textAlignment w:val="auto"/>
      </w:pPr>
      <w:r>
        <w:drawing>
          <wp:inline distT="0" distB="0" distL="114300" distR="114300">
            <wp:extent cx="5266690" cy="2835275"/>
            <wp:effectExtent l="0" t="0" r="635" b="3175"/>
            <wp:docPr id="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pic:cNvPicPr>
                      <a:picLocks noChangeAspect="1"/>
                    </pic:cNvPicPr>
                  </pic:nvPicPr>
                  <pic:blipFill>
                    <a:blip r:embed="rId13"/>
                    <a:stretch>
                      <a:fillRect/>
                    </a:stretch>
                  </pic:blipFill>
                  <pic:spPr>
                    <a:xfrm>
                      <a:off x="0" y="0"/>
                      <a:ext cx="5266690" cy="2835275"/>
                    </a:xfrm>
                    <a:prstGeom prst="rect">
                      <a:avLst/>
                    </a:prstGeom>
                    <a:noFill/>
                    <a:ln>
                      <a:noFill/>
                    </a:ln>
                  </pic:spPr>
                </pic:pic>
              </a:graphicData>
            </a:graphic>
          </wp:inline>
        </w:drawing>
      </w:r>
    </w:p>
    <w:p>
      <w:pPr>
        <w:pStyle w:val="2"/>
        <w:bidi w:val="0"/>
        <w:rPr>
          <w:rFonts w:hint="default"/>
          <w:lang w:val="en-US" w:eastAsia="zh-CN"/>
        </w:rPr>
      </w:pPr>
      <w:bookmarkStart w:id="12" w:name="_Toc120"/>
      <w:bookmarkStart w:id="13" w:name="_Toc32160"/>
      <w:r>
        <w:rPr>
          <w:rFonts w:hint="eastAsia"/>
          <w:lang w:val="en-US" w:eastAsia="zh-CN"/>
        </w:rPr>
        <w:t>三、平台企业认证所需材料及填写规则</w:t>
      </w:r>
      <w:bookmarkEnd w:id="12"/>
      <w:bookmarkEnd w:id="13"/>
    </w:p>
    <w:p>
      <w:pPr>
        <w:bidi w:val="0"/>
        <w:rPr>
          <w:rFonts w:hint="default" w:ascii="方正仿宋_GB2312" w:hAnsi="方正仿宋_GB2312" w:eastAsia="方正仿宋_GB2312" w:cs="方正仿宋_GB2312"/>
          <w:color w:val="FF0000"/>
          <w:sz w:val="32"/>
          <w:szCs w:val="32"/>
          <w:lang w:val="en-US" w:eastAsia="zh-CN"/>
        </w:rPr>
      </w:pPr>
      <w:r>
        <w:rPr>
          <w:rFonts w:hint="eastAsia" w:ascii="方正仿宋_GB2312" w:hAnsi="方正仿宋_GB2312" w:eastAsia="方正仿宋_GB2312" w:cs="方正仿宋_GB2312"/>
          <w:color w:val="FF0000"/>
          <w:sz w:val="32"/>
          <w:szCs w:val="32"/>
          <w:lang w:val="en-US" w:eastAsia="zh-CN"/>
        </w:rPr>
        <w:t>以下所有内容均为必填项*</w:t>
      </w:r>
    </w:p>
    <w:p>
      <w:pPr>
        <w:bidi w:val="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（一）、工商信息</w:t>
      </w:r>
    </w:p>
    <w:p>
      <w:pPr>
        <w:numPr>
          <w:ilvl w:val="0"/>
          <w:numId w:val="7"/>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单位全称（中文）</w:t>
      </w:r>
    </w:p>
    <w:p>
      <w:pPr>
        <w:numPr>
          <w:ilvl w:val="0"/>
          <w:numId w:val="7"/>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单位简称</w:t>
      </w:r>
    </w:p>
    <w:p>
      <w:pPr>
        <w:numPr>
          <w:ilvl w:val="0"/>
          <w:numId w:val="7"/>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统一社会信用码</w:t>
      </w:r>
    </w:p>
    <w:p>
      <w:pPr>
        <w:numPr>
          <w:ilvl w:val="0"/>
          <w:numId w:val="7"/>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法人代表姓名</w:t>
      </w:r>
    </w:p>
    <w:p>
      <w:pPr>
        <w:numPr>
          <w:ilvl w:val="0"/>
          <w:numId w:val="7"/>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成立时间</w:t>
      </w:r>
    </w:p>
    <w:p>
      <w:pPr>
        <w:numPr>
          <w:ilvl w:val="0"/>
          <w:numId w:val="7"/>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注册资本（万元）</w:t>
      </w:r>
    </w:p>
    <w:p>
      <w:pPr>
        <w:numPr>
          <w:ilvl w:val="0"/>
          <w:numId w:val="7"/>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注册地址</w:t>
      </w:r>
    </w:p>
    <w:p>
      <w:pPr>
        <w:numPr>
          <w:ilvl w:val="0"/>
          <w:numId w:val="7"/>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办公地址</w:t>
      </w:r>
    </w:p>
    <w:p>
      <w:pPr>
        <w:numPr>
          <w:ilvl w:val="0"/>
          <w:numId w:val="7"/>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单位性质（国有企业、民营企业、中外合资[含港澳台]、外资企业、国家机关、事业单位[含高校及研究院所]、非盈利组织、集体所有制、社会团体、其他）</w:t>
      </w:r>
    </w:p>
    <w:p>
      <w:pPr>
        <w:numPr>
          <w:ilvl w:val="0"/>
          <w:numId w:val="7"/>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营业执照（支持png、jpg、jpeg小于5M）</w:t>
      </w:r>
    </w:p>
    <w:p>
      <w:pPr>
        <w:numPr>
          <w:ilvl w:val="0"/>
          <w:numId w:val="7"/>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企业LOGO（支持png、jpg、jpeg小于5M）比例为1：1正方形</w:t>
      </w:r>
    </w:p>
    <w:p>
      <w:pPr>
        <w:numPr>
          <w:ilvl w:val="0"/>
          <w:numId w:val="7"/>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平台运营负责人：姓名、性别、部门、职位、手机号码、微信号、邮箱</w:t>
      </w:r>
    </w:p>
    <w:p>
      <w:pPr>
        <w:numPr>
          <w:ilvl w:val="0"/>
          <w:numId w:val="7"/>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行业领域情况</w:t>
      </w:r>
    </w:p>
    <w:p>
      <w:pPr>
        <w:numPr>
          <w:ilvl w:val="0"/>
          <w:numId w:val="0"/>
        </w:numPr>
        <w:bidi w:val="0"/>
        <w:ind w:left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所属领域（请选择最多4个）：详见线上列表</w:t>
      </w:r>
    </w:p>
    <w:p>
      <w:pPr>
        <w:numPr>
          <w:ilvl w:val="0"/>
          <w:numId w:val="0"/>
        </w:numPr>
        <w:bidi w:val="0"/>
        <w:ind w:left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服务行业（请选择最多5个）：详见线上列表</w:t>
      </w:r>
    </w:p>
    <w:p>
      <w:pPr>
        <w:numPr>
          <w:ilvl w:val="0"/>
          <w:numId w:val="0"/>
        </w:numPr>
        <w:bidi w:val="0"/>
        <w:ind w:left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企业标签（请选择最多10个）：详见线上列表</w:t>
      </w:r>
    </w:p>
    <w:p>
      <w:pPr>
        <w:rPr>
          <w:rFonts w:hint="default" w:ascii="Segoe UI" w:hAnsi="Segoe UI" w:eastAsia="Segoe UI" w:cs="Segoe UI"/>
          <w:i w:val="0"/>
          <w:iCs w:val="0"/>
          <w:caps w:val="0"/>
          <w:spacing w:val="0"/>
          <w:sz w:val="12"/>
          <w:szCs w:val="12"/>
          <w:shd w:val="clear" w:fill="F9F9F9"/>
          <w:lang w:val="en-US" w:eastAsia="zh-CN"/>
        </w:rPr>
      </w:pPr>
    </w:p>
    <w:p>
      <w:pPr>
        <w:pStyle w:val="2"/>
        <w:numPr>
          <w:ilvl w:val="0"/>
          <w:numId w:val="0"/>
        </w:numPr>
        <w:bidi w:val="0"/>
        <w:rPr>
          <w:rFonts w:hint="eastAsia"/>
          <w:lang w:val="en-US" w:eastAsia="zh-CN"/>
        </w:rPr>
      </w:pPr>
      <w:bookmarkStart w:id="14" w:name="_Toc6076"/>
      <w:bookmarkStart w:id="15" w:name="_Toc13509"/>
      <w:r>
        <w:rPr>
          <w:rFonts w:hint="eastAsia"/>
          <w:lang w:val="en-US" w:eastAsia="zh-CN"/>
        </w:rPr>
        <w:t>四、平台上申报产品所需材料及填写规则</w:t>
      </w:r>
      <w:bookmarkEnd w:id="14"/>
      <w:bookmarkEnd w:id="15"/>
    </w:p>
    <w:p>
      <w:pPr>
        <w:bidi w:val="0"/>
        <w:rPr>
          <w:rFonts w:hint="default"/>
          <w:lang w:val="en-US" w:eastAsia="zh-CN"/>
        </w:rPr>
      </w:pPr>
      <w:r>
        <w:rPr>
          <w:rFonts w:hint="eastAsia" w:ascii="方正仿宋_GB2312" w:hAnsi="方正仿宋_GB2312" w:eastAsia="方正仿宋_GB2312" w:cs="方正仿宋_GB2312"/>
          <w:color w:val="FF0000"/>
          <w:sz w:val="32"/>
          <w:szCs w:val="32"/>
          <w:lang w:val="en-US" w:eastAsia="zh-CN"/>
        </w:rPr>
        <w:t>以下所有内容均为必填项*</w:t>
      </w:r>
    </w:p>
    <w:p>
      <w:pPr>
        <w:pStyle w:val="3"/>
        <w:bidi w:val="0"/>
        <w:rPr>
          <w:rFonts w:hint="eastAsia" w:ascii="方正仿宋_GB2312" w:hAnsi="方正仿宋_GB2312" w:eastAsia="方正仿宋_GB2312" w:cs="方正仿宋_GB2312"/>
          <w:lang w:val="en-US" w:eastAsia="zh-CN"/>
        </w:rPr>
      </w:pPr>
      <w:bookmarkStart w:id="16" w:name="_Toc4897"/>
      <w:r>
        <w:rPr>
          <w:rFonts w:hint="eastAsia" w:ascii="方正仿宋_GB2312" w:hAnsi="方正仿宋_GB2312" w:eastAsia="方正仿宋_GB2312" w:cs="方正仿宋_GB2312"/>
          <w:lang w:val="en-US" w:eastAsia="zh-CN"/>
        </w:rPr>
        <w:t>（一）、产品部分</w:t>
      </w:r>
      <w:bookmarkEnd w:id="16"/>
    </w:p>
    <w:p>
      <w:pPr>
        <w:numPr>
          <w:ilvl w:val="0"/>
          <w:numId w:val="8"/>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产品名称及产品品牌名称</w:t>
      </w:r>
    </w:p>
    <w:p>
      <w:pPr>
        <w:numPr>
          <w:ilvl w:val="0"/>
          <w:numId w:val="8"/>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产品标签（单选）</w:t>
      </w:r>
    </w:p>
    <w:p>
      <w:pPr>
        <w:numPr>
          <w:ilvl w:val="0"/>
          <w:numId w:val="9"/>
        </w:numPr>
        <w:bidi w:val="0"/>
        <w:ind w:left="420" w:leftChars="0" w:hanging="42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信创（基础软件、操作系统、数据库、中间件等）</w:t>
      </w:r>
    </w:p>
    <w:p>
      <w:pPr>
        <w:numPr>
          <w:ilvl w:val="0"/>
          <w:numId w:val="9"/>
        </w:numPr>
        <w:bidi w:val="0"/>
        <w:ind w:left="420" w:leftChars="0" w:hanging="42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应用软件（OA、ERP、办公软件、工业app等）</w:t>
      </w:r>
    </w:p>
    <w:p>
      <w:pPr>
        <w:numPr>
          <w:ilvl w:val="0"/>
          <w:numId w:val="9"/>
        </w:numPr>
        <w:bidi w:val="0"/>
        <w:ind w:left="420" w:leftChars="0" w:hanging="42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网络安全（边界安全产品、终端安全产品等）</w:t>
      </w:r>
    </w:p>
    <w:p>
      <w:pPr>
        <w:numPr>
          <w:ilvl w:val="0"/>
          <w:numId w:val="9"/>
        </w:numPr>
        <w:bidi w:val="0"/>
        <w:ind w:left="420" w:leftChars="0" w:hanging="42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云网融合（云计算、通讯网络）</w:t>
      </w:r>
    </w:p>
    <w:p>
      <w:pPr>
        <w:numPr>
          <w:ilvl w:val="0"/>
          <w:numId w:val="9"/>
        </w:numPr>
        <w:bidi w:val="0"/>
        <w:ind w:left="420" w:leftChars="0" w:hanging="42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工业互联网平台（行业（链主）、平台＋园区、企业级）</w:t>
      </w:r>
    </w:p>
    <w:p>
      <w:pPr>
        <w:numPr>
          <w:ilvl w:val="0"/>
          <w:numId w:val="8"/>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产品描述</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要包含4方面内容：1产品主要的数据展示（如提质降本增效百分比） 2产品特点优势 3产品给用户解决的难点痛点，300字以内 </w:t>
      </w:r>
      <w:r>
        <w:rPr>
          <w:rFonts w:hint="eastAsia" w:ascii="方正仿宋_GB2312" w:hAnsi="方正仿宋_GB2312" w:eastAsia="方正仿宋_GB2312" w:cs="方正仿宋_GB2312"/>
          <w:b w:val="0"/>
          <w:bCs w:val="0"/>
          <w:sz w:val="32"/>
          <w:szCs w:val="32"/>
          <w:lang w:val="en-US" w:eastAsia="zh-CN"/>
        </w:rPr>
        <w:t>4优惠服务包方案，</w:t>
      </w:r>
      <w:r>
        <w:rPr>
          <w:rFonts w:hint="eastAsia" w:ascii="方正仿宋_GB2312" w:hAnsi="方正仿宋_GB2312" w:eastAsia="方正仿宋_GB2312" w:cs="方正仿宋_GB2312"/>
          <w:sz w:val="32"/>
          <w:szCs w:val="32"/>
          <w:lang w:val="en-US" w:eastAsia="zh-CN"/>
        </w:rPr>
        <w:t>字数控制在300字以内。</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3" w:firstLineChars="200"/>
        <w:jc w:val="left"/>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优惠服务包方案模板：</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①       月免费试用周期或服务时长，并简要说明（100字）</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②       元产品优惠券或其他服务优惠（如有）</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优惠参考维度：“免费试用周期、产品优惠券”2类任选，可叠加可单选，具体额度由企业自行决定。如优惠不能叠加使用，则只选一项。</w:t>
      </w:r>
    </w:p>
    <w:p>
      <w:pPr>
        <w:numPr>
          <w:ilvl w:val="0"/>
          <w:numId w:val="8"/>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产品海报（产品或软件界面图，支持png、jpg、jpeg小于5M）</w:t>
      </w:r>
    </w:p>
    <w:p>
      <w:pPr>
        <w:numPr>
          <w:ilvl w:val="0"/>
          <w:numId w:val="8"/>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产品应用行业（详见系统标签）</w:t>
      </w:r>
    </w:p>
    <w:p>
      <w:pPr>
        <w:pStyle w:val="3"/>
        <w:bidi w:val="0"/>
        <w:rPr>
          <w:rFonts w:hint="eastAsia" w:ascii="方正仿宋_GB2312" w:hAnsi="方正仿宋_GB2312" w:eastAsia="方正仿宋_GB2312" w:cs="方正仿宋_GB2312"/>
          <w:lang w:val="en-US" w:eastAsia="zh-CN"/>
        </w:rPr>
      </w:pPr>
      <w:bookmarkStart w:id="17" w:name="_Toc23732"/>
      <w:r>
        <w:rPr>
          <w:rFonts w:hint="eastAsia" w:ascii="方正仿宋_GB2312" w:hAnsi="方正仿宋_GB2312" w:eastAsia="方正仿宋_GB2312" w:cs="方正仿宋_GB2312"/>
          <w:lang w:val="en-US" w:eastAsia="zh-CN"/>
        </w:rPr>
        <w:t>（二）、案例部分</w:t>
      </w:r>
      <w:bookmarkEnd w:id="17"/>
    </w:p>
    <w:p>
      <w:pPr>
        <w:numPr>
          <w:ilvl w:val="0"/>
          <w:numId w:val="10"/>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案例名称</w:t>
      </w:r>
    </w:p>
    <w:p>
      <w:pPr>
        <w:numPr>
          <w:ilvl w:val="0"/>
          <w:numId w:val="10"/>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案例标签(单选)</w:t>
      </w:r>
    </w:p>
    <w:p>
      <w:pPr>
        <w:numPr>
          <w:ilvl w:val="0"/>
          <w:numId w:val="9"/>
        </w:numPr>
        <w:bidi w:val="0"/>
        <w:ind w:left="420" w:leftChars="0" w:hanging="42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信创（基础软件、操作系统、数据库、中间件等）</w:t>
      </w:r>
    </w:p>
    <w:p>
      <w:pPr>
        <w:numPr>
          <w:ilvl w:val="0"/>
          <w:numId w:val="9"/>
        </w:numPr>
        <w:bidi w:val="0"/>
        <w:ind w:left="420" w:leftChars="0" w:hanging="42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应用软件（OA、ERP、办公软件、工业app等）</w:t>
      </w:r>
    </w:p>
    <w:p>
      <w:pPr>
        <w:numPr>
          <w:ilvl w:val="0"/>
          <w:numId w:val="9"/>
        </w:numPr>
        <w:bidi w:val="0"/>
        <w:ind w:left="420" w:leftChars="0" w:hanging="42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网络安全（边界安全产品、终端安全产品等）</w:t>
      </w:r>
    </w:p>
    <w:p>
      <w:pPr>
        <w:numPr>
          <w:ilvl w:val="0"/>
          <w:numId w:val="9"/>
        </w:numPr>
        <w:bidi w:val="0"/>
        <w:ind w:left="420" w:leftChars="0" w:hanging="42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云网融合（云计算、通讯网络）</w:t>
      </w:r>
    </w:p>
    <w:p>
      <w:pPr>
        <w:numPr>
          <w:ilvl w:val="0"/>
          <w:numId w:val="9"/>
        </w:numPr>
        <w:bidi w:val="0"/>
        <w:ind w:left="420" w:leftChars="0" w:hanging="42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工业互联网平台（行业（链主）、平台＋园区、企业级）</w:t>
      </w:r>
    </w:p>
    <w:p>
      <w:pPr>
        <w:numPr>
          <w:ilvl w:val="0"/>
          <w:numId w:val="10"/>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案例描述</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客户案例从2方面描述：客户痛点、提供的产品或解决方案，总字数300字以内</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客户痛点</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X公司业态多元化拓展，项目数量也呈现出规模化增长，对内部管理精细化、风险可控化、管理效能的全面提升和管理决策科学化都提出了更高的要求。所以公司决定打造一体化、协同化的数字化平台来支撑管理，实现各专业数据共享和业务衔接，达到财务业务一体化，向管理要效率。</w:t>
      </w: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outlineLvl w:val="0"/>
        <w:rPr>
          <w:rFonts w:hint="eastAsia" w:ascii="方正仿宋_GB2312" w:hAnsi="方正仿宋_GB2312" w:eastAsia="方正仿宋_GB2312" w:cs="方正仿宋_GB2312"/>
          <w:b/>
          <w:bCs/>
          <w:sz w:val="32"/>
          <w:szCs w:val="32"/>
          <w:lang w:val="en-US" w:eastAsia="zh-CN"/>
        </w:rPr>
      </w:pPr>
      <w:bookmarkStart w:id="18" w:name="_Toc4851"/>
      <w:r>
        <w:rPr>
          <w:rFonts w:hint="eastAsia" w:ascii="方正仿宋_GB2312" w:hAnsi="方正仿宋_GB2312" w:eastAsia="方正仿宋_GB2312" w:cs="方正仿宋_GB2312"/>
          <w:b/>
          <w:bCs/>
          <w:sz w:val="32"/>
          <w:szCs w:val="32"/>
          <w:lang w:val="en-US" w:eastAsia="zh-CN"/>
        </w:rPr>
        <w:t>提供的产品或解决方案</w:t>
      </w:r>
      <w:bookmarkEnd w:id="18"/>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由XXX提供系统的设计和实施，建立贯穿集团、区域一线公司、项目公司的多级管控体系，并以经营支持为核心，打造业务标准规划化、运营管理精细化、成本管理系统化的"业财一体化"运营管理平台，实现运营、核算、资金和业务的全面一体化。</w:t>
      </w:r>
    </w:p>
    <w:p>
      <w:pPr>
        <w:numPr>
          <w:ilvl w:val="0"/>
          <w:numId w:val="10"/>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实物拍摄/海报（产品或软件界面图，支持png、jpg、jpeg小于5M）</w:t>
      </w:r>
    </w:p>
    <w:p>
      <w:pPr>
        <w:numPr>
          <w:ilvl w:val="0"/>
          <w:numId w:val="10"/>
        </w:numPr>
        <w:bidi w:val="0"/>
        <w:ind w:left="0" w:leftChars="0" w:firstLine="0" w:firstLineChars="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案例应用行业（详见系统标签）</w:t>
      </w:r>
    </w:p>
    <w:p>
      <w:pPr>
        <w:rPr>
          <w:rFonts w:hint="eastAsia" w:ascii="方正仿宋_GB2312" w:hAnsi="方正仿宋_GB2312" w:eastAsia="方正仿宋_GB2312" w:cs="方正仿宋_GB2312"/>
          <w:sz w:val="32"/>
          <w:szCs w:val="32"/>
          <w:lang w:val="en-US" w:eastAsia="zh-CN"/>
        </w:rPr>
      </w:pPr>
    </w:p>
    <w:p>
      <w:pPr>
        <w:pStyle w:val="2"/>
        <w:bidi w:val="0"/>
        <w:rPr>
          <w:rFonts w:hint="default"/>
          <w:lang w:val="en-US" w:eastAsia="zh-CN"/>
        </w:rPr>
      </w:pPr>
      <w:r>
        <w:rPr>
          <w:rFonts w:hint="eastAsia"/>
          <w:lang w:val="en-US" w:eastAsia="zh-CN"/>
        </w:rPr>
        <w:t>五、工赋软件精选</w:t>
      </w:r>
      <w:bookmarkStart w:id="19" w:name="_GoBack"/>
      <w:bookmarkEnd w:id="19"/>
      <w:r>
        <w:rPr>
          <w:rFonts w:hint="eastAsia"/>
          <w:lang w:val="en-US" w:eastAsia="zh-CN"/>
        </w:rPr>
        <w:t>101推荐官带货拍摄攻略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textAlignment w:val="auto"/>
        <w:rPr>
          <w:rFonts w:hint="default" w:ascii="仿宋_GB2312" w:hAnsi="仿宋_GB2312" w:eastAsia="仿宋_GB2312" w:cs="仿宋_GB2312"/>
          <w:b w:val="0"/>
          <w:bCs w:val="0"/>
          <w:i w:val="0"/>
          <w:iCs w:val="0"/>
          <w:caps w:val="0"/>
          <w:color w:val="000000"/>
          <w:spacing w:val="0"/>
          <w:sz w:val="32"/>
          <w:szCs w:val="32"/>
          <w:shd w:val="clear" w:fill="FFFFFF"/>
          <w:lang w:eastAsia="zh-Hans"/>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创新年代</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千里马常有</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伯乐也该常有</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textAlignment w:val="auto"/>
        <w:rPr>
          <w:rFonts w:hint="default" w:ascii="仿宋_GB2312" w:hAnsi="仿宋_GB2312" w:eastAsia="仿宋_GB2312" w:cs="仿宋_GB2312"/>
          <w:b w:val="0"/>
          <w:bCs w:val="0"/>
          <w:i w:val="0"/>
          <w:iCs w:val="0"/>
          <w:caps w:val="0"/>
          <w:color w:val="000000"/>
          <w:spacing w:val="0"/>
          <w:sz w:val="32"/>
          <w:szCs w:val="32"/>
          <w:shd w:val="clear" w:fill="FFFFFF"/>
          <w:lang w:eastAsia="zh-Hans"/>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优秀的信息技术产品</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正如良驹带动时代奔腾</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而每一位独具慧眼</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能言善道的</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推荐官</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就是让好产品</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好方案发光的伯乐</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textAlignment w:val="auto"/>
        <w:rPr>
          <w:rFonts w:hint="default" w:ascii="仿宋_GB2312" w:hAnsi="仿宋_GB2312" w:eastAsia="仿宋_GB2312" w:cs="仿宋_GB2312"/>
          <w:b w:val="0"/>
          <w:bCs w:val="0"/>
          <w:i w:val="0"/>
          <w:iCs w:val="0"/>
          <w:caps w:val="0"/>
          <w:color w:val="000000"/>
          <w:spacing w:val="0"/>
          <w:sz w:val="32"/>
          <w:szCs w:val="32"/>
          <w:shd w:val="clear" w:fill="FFFFFF"/>
          <w:lang w:eastAsia="zh-Hans"/>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百舸争流方显本色</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巷深还须有心之人</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。2022</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上海信息消费节</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工赋软件精选“101”</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诚邀</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各位推荐官</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出镜</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一展专业风采</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以独到角度</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独家观点</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为参选本次活动的优质产品</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带货</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让数字化价值传递下去</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textAlignment w:val="auto"/>
        <w:rPr>
          <w:rFonts w:hint="default"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相关事项说明如下：</w:t>
      </w:r>
    </w:p>
    <w:p>
      <w:pPr>
        <w:numPr>
          <w:ilvl w:val="0"/>
          <w:numId w:val="11"/>
        </w:numPr>
        <w:spacing w:line="336" w:lineRule="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拍摄用途</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此次活动作为2022上海信息消费节的重要活动之一，特邀领导作为活动推荐官拍摄软件产品推荐拍摄，视频将用于该软件的投票详情页及相关活动宣传中。</w:t>
      </w:r>
    </w:p>
    <w:p>
      <w:pPr>
        <w:numPr>
          <w:ilvl w:val="0"/>
          <w:numId w:val="11"/>
        </w:numPr>
        <w:spacing w:line="336" w:lineRule="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拍摄内容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短视频形式</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视频时长45秒左右，烦请领导事先根据如下内容准备：</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自我介绍</w:t>
      </w:r>
    </w:p>
    <w:p>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为某家企业软件做推荐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阐述方向：介绍</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产品基本信息</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适用场景</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效果成绩</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可以略谈产品所属</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企业</w:t>
      </w:r>
      <w:r>
        <w:rPr>
          <w:rFonts w:hint="default" w:ascii="仿宋_GB2312" w:hAnsi="仿宋_GB2312" w:eastAsia="仿宋_GB2312" w:cs="仿宋_GB2312"/>
          <w:b w:val="0"/>
          <w:bCs w:val="0"/>
          <w:i w:val="0"/>
          <w:iCs w:val="0"/>
          <w:caps w:val="0"/>
          <w:color w:val="000000"/>
          <w:spacing w:val="0"/>
          <w:sz w:val="32"/>
          <w:szCs w:val="32"/>
          <w:shd w:val="clear" w:fill="FFFFFF"/>
          <w:lang w:eastAsia="zh-CN"/>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品牌形象</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以及</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优惠促销信息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参考示例：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b w:val="0"/>
          <w:bCs w:val="0"/>
          <w:i w:val="0"/>
          <w:iCs w:val="0"/>
          <w:caps w:val="0"/>
          <w:color w:val="767171" w:themeColor="background2" w:themeShade="80"/>
          <w:spacing w:val="0"/>
          <w:sz w:val="32"/>
          <w:szCs w:val="32"/>
          <w:shd w:val="clear" w:fill="FFFFFF"/>
          <w:lang w:eastAsia="zh-Hans"/>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开头</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广大</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工赋伙伴们</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你们好</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r>
        <w:rPr>
          <w:rFonts w:hint="eastAsia"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Hans"/>
        </w:rPr>
        <w:t>这句话是标准开头</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r>
        <w:rPr>
          <w:rFonts w:hint="eastAsia"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Hans"/>
        </w:rPr>
        <w:t>这是将活动打上工赋基因的重要框架</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r>
        <w:rPr>
          <w:rFonts w:hint="eastAsia"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Hans"/>
        </w:rPr>
        <w:t>不可或缺</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b w:val="0"/>
          <w:bCs w:val="0"/>
          <w:i w:val="0"/>
          <w:iCs w:val="0"/>
          <w:caps w:val="0"/>
          <w:color w:val="767171" w:themeColor="background2" w:themeShade="80"/>
          <w:spacing w:val="0"/>
          <w:sz w:val="32"/>
          <w:szCs w:val="32"/>
          <w:shd w:val="clear" w:fill="FFFFFF"/>
          <w:lang w:eastAsia="zh-Hans"/>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自我介绍</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我是</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XXXXX</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的</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XXXX，</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r>
        <w:rPr>
          <w:rFonts w:hint="eastAsia"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Hans"/>
        </w:rPr>
        <w:t>这里推荐官可以略谈一下自己的经验资历</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r>
        <w:rPr>
          <w:rFonts w:hint="eastAsia"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Hans"/>
        </w:rPr>
        <w:t>如</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r>
        <w:rPr>
          <w:rFonts w:hint="eastAsia"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Hans"/>
        </w:rPr>
        <w:t>我在这行</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XXX</w:t>
      </w:r>
      <w:r>
        <w:rPr>
          <w:rFonts w:hint="eastAsia"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Hans"/>
        </w:rPr>
        <w:t>年了</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产品引入</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本次工赋软件精选“101”</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r>
        <w:rPr>
          <w:rFonts w:hint="eastAsia"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Hans"/>
        </w:rPr>
        <w:t>标准话术一定要说</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我推荐</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XXXX</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企业的</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XXXX</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产品</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作为</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新冠抗原早筛系列产品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b w:val="0"/>
          <w:bCs w:val="0"/>
          <w:i w:val="0"/>
          <w:iCs w:val="0"/>
          <w:caps w:val="0"/>
          <w:color w:val="000000"/>
          <w:spacing w:val="0"/>
          <w:sz w:val="32"/>
          <w:szCs w:val="32"/>
          <w:shd w:val="clear" w:fill="FFFFFF"/>
          <w:lang w:eastAsia="zh-Hans"/>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场景介绍</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在现实生活中</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在</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XX</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行业的生产中……我们经常会遇到</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XXX</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问题</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r>
        <w:rPr>
          <w:rFonts w:hint="eastAsia"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Hans"/>
        </w:rPr>
        <w:t>也可以自由发挥</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r>
        <w:rPr>
          <w:rFonts w:hint="eastAsia"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Hans"/>
        </w:rPr>
        <w:t>谈一下产品所针对行业转型发展的难点在哪里</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r>
        <w:rPr>
          <w:rFonts w:hint="eastAsia"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Hans"/>
        </w:rPr>
        <w:t>然后引入产品</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XXX</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产品就是针对这个问题所打造</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r>
        <w:rPr>
          <w:rFonts w:hint="eastAsia"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Hans"/>
        </w:rPr>
        <w:t>如果可以</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r>
        <w:rPr>
          <w:rFonts w:hint="eastAsia"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Hans"/>
        </w:rPr>
        <w:t>一句话讲产品技术先进之处</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b w:val="0"/>
          <w:bCs w:val="0"/>
          <w:i w:val="0"/>
          <w:iCs w:val="0"/>
          <w:caps w:val="0"/>
          <w:color w:val="000000"/>
          <w:spacing w:val="0"/>
          <w:sz w:val="32"/>
          <w:szCs w:val="32"/>
          <w:shd w:val="clear" w:fill="FFFFFF"/>
          <w:lang w:eastAsia="zh-Hans"/>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效果给定</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它的出现</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解决了</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XXXXX，</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让安全性</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生产效率提升了</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XXXXX</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r>
        <w:rPr>
          <w:rFonts w:hint="eastAsia"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CN"/>
        </w:rPr>
        <w:t>建议提到降本增效提质的相关数据</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b w:val="0"/>
          <w:bCs w:val="0"/>
          <w:i w:val="0"/>
          <w:iCs w:val="0"/>
          <w:caps w:val="0"/>
          <w:color w:val="000000"/>
          <w:spacing w:val="0"/>
          <w:sz w:val="32"/>
          <w:szCs w:val="32"/>
          <w:shd w:val="clear" w:fill="FFFFFF"/>
          <w:lang w:eastAsia="zh-Hans"/>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企业略谈</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：XXX</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企业也是我非常信赖的一家公司</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它们</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XXX</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的产品理念非常符合数字化时代的创新需要</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优惠</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信息</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此次活动中，</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XXX</w:t>
      </w:r>
      <w:r>
        <w:rPr>
          <w:rFonts w:hint="eastAsia" w:ascii="仿宋_GB2312" w:hAnsi="仿宋_GB2312" w:eastAsia="仿宋_GB2312" w:cs="仿宋_GB2312"/>
          <w:b w:val="0"/>
          <w:bCs w:val="0"/>
          <w:i w:val="0"/>
          <w:iCs w:val="0"/>
          <w:caps w:val="0"/>
          <w:color w:val="000000"/>
          <w:spacing w:val="0"/>
          <w:sz w:val="32"/>
          <w:szCs w:val="32"/>
          <w:shd w:val="clear" w:fill="FFFFFF"/>
          <w:lang w:val="en-US" w:eastAsia="zh-Hans"/>
        </w:rPr>
        <w:t>企业</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也带来了</w:t>
      </w:r>
      <w:r>
        <w:rPr>
          <w:rFonts w:hint="default" w:ascii="仿宋_GB2312" w:hAnsi="仿宋_GB2312" w:eastAsia="仿宋_GB2312" w:cs="仿宋_GB2312"/>
          <w:b w:val="0"/>
          <w:bCs w:val="0"/>
          <w:i w:val="0"/>
          <w:iCs w:val="0"/>
          <w:caps w:val="0"/>
          <w:color w:val="000000"/>
          <w:spacing w:val="0"/>
          <w:sz w:val="32"/>
          <w:szCs w:val="32"/>
          <w:shd w:val="clear" w:fill="FFFFFF"/>
          <w:lang w:eastAsia="zh-Hans"/>
        </w:rPr>
        <w:t>XXX</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优惠。</w:t>
      </w:r>
    </w:p>
    <w:p>
      <w:pPr>
        <w:pStyle w:val="5"/>
        <w:keepNext w:val="0"/>
        <w:keepLines w:val="0"/>
        <w:pageBreakBefore w:val="0"/>
        <w:widowControl w:val="0"/>
        <w:tabs>
          <w:tab w:val="left" w:pos="3036"/>
          <w:tab w:val="left" w:pos="5292"/>
          <w:tab w:val="left" w:pos="9238"/>
        </w:tabs>
        <w:kinsoku/>
        <w:wordWrap/>
        <w:overflowPunct/>
        <w:topLinePunct w:val="0"/>
        <w:autoSpaceDE/>
        <w:autoSpaceDN/>
        <w:bidi w:val="0"/>
        <w:adjustRightInd w:val="0"/>
        <w:snapToGrid w:val="0"/>
        <w:spacing w:line="240" w:lineRule="auto"/>
        <w:ind w:right="255"/>
        <w:textAlignment w:val="auto"/>
        <w:rPr>
          <w:rFonts w:hint="eastAsia" w:ascii="阿里巴巴普惠体" w:hAnsi="阿里巴巴普惠体" w:eastAsia="阿里巴巴普惠体" w:cs="阿里巴巴普惠体"/>
          <w:color w:val="0D0D0D" w:themeColor="text1" w:themeTint="F2"/>
          <w:spacing w:val="-5"/>
          <w:kern w:val="0"/>
          <w:sz w:val="28"/>
          <w:szCs w:val="28"/>
          <w:lang w:val="en-US" w:eastAsia="zh-CN" w:bidi="zh-CN"/>
          <w14:textFill>
            <w14:solidFill>
              <w14:schemeClr w14:val="tx1">
                <w14:lumMod w14:val="95000"/>
                <w14:lumOff w14:val="5000"/>
              </w14:schemeClr>
            </w14:solidFill>
          </w14:textFill>
        </w:rPr>
      </w:pPr>
    </w:p>
    <w:p>
      <w:pPr>
        <w:numPr>
          <w:ilvl w:val="0"/>
          <w:numId w:val="11"/>
        </w:numPr>
        <w:spacing w:line="336" w:lineRule="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拍摄注意事项</w:t>
      </w:r>
    </w:p>
    <w:p>
      <w:pPr>
        <w:keepNext w:val="0"/>
        <w:keepLines w:val="0"/>
        <w:pageBreakBefore w:val="0"/>
        <w:widowControl w:val="0"/>
        <w:numPr>
          <w:ilvl w:val="0"/>
          <w:numId w:val="12"/>
        </w:numPr>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请您在视频录制头尾各留3秒定格画面，保持微笑；</w:t>
      </w:r>
    </w:p>
    <w:p>
      <w:pPr>
        <w:keepNext w:val="0"/>
        <w:keepLines w:val="0"/>
        <w:pageBreakBefore w:val="0"/>
        <w:widowControl w:val="0"/>
        <w:numPr>
          <w:ilvl w:val="0"/>
          <w:numId w:val="12"/>
        </w:numPr>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坐姿拍摄，取景人物上半身最佳，以正面角度拍摄，人物在画面中间，前面没有遮挡物，整体环境背景保持干净整洁；</w:t>
      </w:r>
    </w:p>
    <w:p>
      <w:pPr>
        <w:keepNext w:val="0"/>
        <w:keepLines w:val="0"/>
        <w:pageBreakBefore w:val="0"/>
        <w:widowControl w:val="0"/>
        <w:numPr>
          <w:ilvl w:val="0"/>
          <w:numId w:val="12"/>
        </w:numPr>
        <w:kinsoku/>
        <w:wordWrap/>
        <w:overflowPunct/>
        <w:topLinePunct w:val="0"/>
        <w:autoSpaceDE/>
        <w:autoSpaceDN/>
        <w:bidi w:val="0"/>
        <w:adjustRightInd/>
        <w:snapToGrid/>
        <w:spacing w:line="600" w:lineRule="exact"/>
        <w:ind w:firstLine="640"/>
        <w:textAlignment w:val="auto"/>
        <w:rPr>
          <w:rFonts w:hint="default"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请在相对安静的环境中录制视频，确保嘉宾的声音清晰不受干扰；</w:t>
      </w:r>
    </w:p>
    <w:p>
      <w:pPr>
        <w:keepNext w:val="0"/>
        <w:keepLines w:val="0"/>
        <w:pageBreakBefore w:val="0"/>
        <w:widowControl w:val="0"/>
        <w:numPr>
          <w:ilvl w:val="0"/>
          <w:numId w:val="12"/>
        </w:numPr>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如使用手机拍摄，请用手机横屏去拍摄人物（建议把手机尺寸调至4K，1080P像素备选）；</w:t>
      </w:r>
    </w:p>
    <w:p>
      <w:pPr>
        <w:pStyle w:val="5"/>
        <w:keepNext w:val="0"/>
        <w:keepLines w:val="0"/>
        <w:pageBreakBefore w:val="0"/>
        <w:widowControl w:val="0"/>
        <w:tabs>
          <w:tab w:val="left" w:pos="3036"/>
          <w:tab w:val="left" w:pos="5292"/>
          <w:tab w:val="left" w:pos="9238"/>
        </w:tabs>
        <w:kinsoku/>
        <w:wordWrap/>
        <w:overflowPunct/>
        <w:topLinePunct w:val="0"/>
        <w:autoSpaceDE/>
        <w:autoSpaceDN/>
        <w:bidi w:val="0"/>
        <w:adjustRightInd w:val="0"/>
        <w:snapToGrid w:val="0"/>
        <w:spacing w:line="240" w:lineRule="auto"/>
        <w:ind w:left="0" w:leftChars="0" w:right="255" w:firstLine="540" w:firstLineChars="200"/>
        <w:textAlignment w:val="auto"/>
        <w:rPr>
          <w:rFonts w:hint="eastAsia" w:ascii="阿里巴巴普惠体" w:hAnsi="阿里巴巴普惠体" w:eastAsia="阿里巴巴普惠体" w:cs="阿里巴巴普惠体"/>
          <w:color w:val="0D0D0D" w:themeColor="text1" w:themeTint="F2"/>
          <w:spacing w:val="-5"/>
          <w:kern w:val="0"/>
          <w:sz w:val="28"/>
          <w:szCs w:val="28"/>
          <w:lang w:val="en-US" w:eastAsia="zh-CN" w:bidi="zh-CN"/>
          <w14:textFill>
            <w14:solidFill>
              <w14:schemeClr w14:val="tx1">
                <w14:lumMod w14:val="95000"/>
                <w14:lumOff w14:val="5000"/>
              </w14:schemeClr>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i w:val="0"/>
          <w:iCs w:val="0"/>
          <w:caps w:val="0"/>
          <w:color w:val="000000"/>
          <w:spacing w:val="0"/>
          <w:sz w:val="32"/>
          <w:szCs w:val="32"/>
          <w:shd w:val="clear" w:fill="FFFFFF"/>
          <w:lang w:val="en-US" w:eastAsia="zh-CN"/>
        </w:rPr>
      </w:pPr>
      <w:r>
        <w:rPr>
          <w:rFonts w:hint="eastAsia" w:ascii="仿宋_GB2312" w:hAnsi="仿宋_GB2312" w:eastAsia="仿宋_GB2312" w:cs="仿宋_GB2312"/>
          <w:b/>
          <w:bCs/>
          <w:i w:val="0"/>
          <w:iCs w:val="0"/>
          <w:caps w:val="0"/>
          <w:color w:val="000000"/>
          <w:spacing w:val="0"/>
          <w:sz w:val="32"/>
          <w:szCs w:val="32"/>
          <w:shd w:val="clear" w:fill="FFFFFF"/>
          <w:lang w:val="en-US" w:eastAsia="zh-CN"/>
        </w:rPr>
        <w:t>参考示例：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drawing>
          <wp:anchor distT="0" distB="0" distL="114300" distR="114300" simplePos="0" relativeHeight="251659264" behindDoc="1" locked="0" layoutInCell="1" allowOverlap="1">
            <wp:simplePos x="0" y="0"/>
            <wp:positionH relativeFrom="column">
              <wp:posOffset>88900</wp:posOffset>
            </wp:positionH>
            <wp:positionV relativeFrom="paragraph">
              <wp:posOffset>25400</wp:posOffset>
            </wp:positionV>
            <wp:extent cx="3629660" cy="1724025"/>
            <wp:effectExtent l="0" t="0" r="8890" b="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4"/>
                    <a:stretch>
                      <a:fillRect/>
                    </a:stretch>
                  </pic:blipFill>
                  <pic:spPr>
                    <a:xfrm>
                      <a:off x="0" y="0"/>
                      <a:ext cx="3629660" cy="1724025"/>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i w:val="0"/>
          <w:iCs w:val="0"/>
          <w:caps w:val="0"/>
          <w:color w:val="000000"/>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i w:val="0"/>
          <w:iCs w:val="0"/>
          <w:caps w:val="0"/>
          <w:color w:val="000000"/>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i w:val="0"/>
          <w:iCs w:val="0"/>
          <w:caps w:val="0"/>
          <w:color w:val="000000"/>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i w:val="0"/>
          <w:iCs w:val="0"/>
          <w:caps w:val="0"/>
          <w:color w:val="000000"/>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i w:val="0"/>
          <w:iCs w:val="0"/>
          <w:caps w:val="0"/>
          <w:color w:val="000000"/>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b/>
          <w:bCs/>
          <w:i w:val="0"/>
          <w:iCs w:val="0"/>
          <w:caps w:val="0"/>
          <w:color w:val="000000"/>
          <w:spacing w:val="0"/>
          <w:sz w:val="32"/>
          <w:szCs w:val="32"/>
          <w:shd w:val="clear" w:fill="FFFFFF"/>
          <w:lang w:val="en-US" w:eastAsia="zh-CN"/>
        </w:rPr>
      </w:pPr>
      <w:r>
        <w:rPr>
          <w:rFonts w:hint="eastAsia" w:ascii="仿宋_GB2312" w:hAnsi="仿宋_GB2312" w:eastAsia="仿宋_GB2312" w:cs="仿宋_GB2312"/>
          <w:b/>
          <w:bCs/>
          <w:i w:val="0"/>
          <w:iCs w:val="0"/>
          <w:caps w:val="0"/>
          <w:color w:val="000000"/>
          <w:spacing w:val="0"/>
          <w:sz w:val="32"/>
          <w:szCs w:val="32"/>
          <w:shd w:val="clear" w:fill="FFFFFF"/>
          <w:lang w:val="en-US" w:eastAsia="zh-CN"/>
        </w:rPr>
        <w:t>往年上海信息消费节精彩回顾：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drawing>
          <wp:inline distT="0" distB="0" distL="114300" distR="114300">
            <wp:extent cx="2340610" cy="1576070"/>
            <wp:effectExtent l="0" t="0" r="2540" b="5080"/>
            <wp:docPr id="9" name="图片 9" descr="微信图片_20220715163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20715163256"/>
                    <pic:cNvPicPr>
                      <a:picLocks noChangeAspect="1"/>
                    </pic:cNvPicPr>
                  </pic:nvPicPr>
                  <pic:blipFill>
                    <a:blip r:embed="rId15"/>
                    <a:stretch>
                      <a:fillRect/>
                    </a:stretch>
                  </pic:blipFill>
                  <pic:spPr>
                    <a:xfrm>
                      <a:off x="0" y="0"/>
                      <a:ext cx="2340610" cy="1576070"/>
                    </a:xfrm>
                    <a:prstGeom prst="rect">
                      <a:avLst/>
                    </a:prstGeom>
                  </pic:spPr>
                </pic:pic>
              </a:graphicData>
            </a:graphic>
          </wp:inline>
        </w:drawing>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drawing>
          <wp:inline distT="0" distB="0" distL="114300" distR="114300">
            <wp:extent cx="2759075" cy="1577975"/>
            <wp:effectExtent l="0" t="0" r="3175" b="3175"/>
            <wp:docPr id="12" name="图片 12" descr="微信图片_20220715163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20715163248"/>
                    <pic:cNvPicPr>
                      <a:picLocks noChangeAspect="1"/>
                    </pic:cNvPicPr>
                  </pic:nvPicPr>
                  <pic:blipFill>
                    <a:blip r:embed="rId16"/>
                    <a:stretch>
                      <a:fillRect/>
                    </a:stretch>
                  </pic:blipFill>
                  <pic:spPr>
                    <a:xfrm>
                      <a:off x="0" y="0"/>
                      <a:ext cx="2759075" cy="157797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CN"/>
        </w:rPr>
      </w:pPr>
      <w:r>
        <w:rPr>
          <w:rFonts w:hint="eastAsia"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CN"/>
        </w:rPr>
        <w:t>2021上海信息消费节上，上海市委常委、副市长吴清客串起了“带货主播”，为最能体现“上海制造”水平的几款智能化产品带货（联影天眼CT、荣威RX5 PLUS、达闼自主研发的消毒机器人）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ascii="宋体" w:hAnsi="宋体" w:eastAsia="宋体" w:cs="宋体"/>
          <w:sz w:val="24"/>
          <w:szCs w:val="24"/>
        </w:rPr>
      </w:pPr>
      <w:r>
        <w:rPr>
          <w:rFonts w:ascii="宋体" w:hAnsi="宋体" w:eastAsia="宋体" w:cs="宋体"/>
          <w:sz w:val="24"/>
          <w:szCs w:val="24"/>
        </w:rPr>
        <w:drawing>
          <wp:inline distT="0" distB="0" distL="114300" distR="114300">
            <wp:extent cx="1584325" cy="1188085"/>
            <wp:effectExtent l="0" t="0" r="6350" b="2540"/>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17"/>
                    <a:stretch>
                      <a:fillRect/>
                    </a:stretch>
                  </pic:blipFill>
                  <pic:spPr>
                    <a:xfrm>
                      <a:off x="0" y="0"/>
                      <a:ext cx="1584325" cy="1188085"/>
                    </a:xfrm>
                    <a:prstGeom prst="rect">
                      <a:avLst/>
                    </a:prstGeom>
                    <a:noFill/>
                    <a:ln w="9525">
                      <a:noFill/>
                    </a:ln>
                  </pic:spPr>
                </pic:pic>
              </a:graphicData>
            </a:graphic>
          </wp:inline>
        </w:drawing>
      </w:r>
      <w:r>
        <w:rPr>
          <w:rFonts w:hint="eastAsia" w:ascii="宋体" w:hAnsi="宋体" w:eastAsia="宋体" w:cs="宋体"/>
          <w:sz w:val="24"/>
          <w:szCs w:val="24"/>
          <w:lang w:val="en-US" w:eastAsia="zh-CN"/>
        </w:rPr>
        <w:t xml:space="preserve"> </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drawing>
          <wp:inline distT="0" distB="0" distL="114300" distR="114300">
            <wp:extent cx="1790065" cy="1188085"/>
            <wp:effectExtent l="0" t="0" r="635" b="2540"/>
            <wp:docPr id="15" name="图片 15" descr="LOCAL20200518112000006480721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LOCAL202005181120000064807211932"/>
                    <pic:cNvPicPr>
                      <a:picLocks noChangeAspect="1"/>
                    </pic:cNvPicPr>
                  </pic:nvPicPr>
                  <pic:blipFill>
                    <a:blip r:embed="rId18"/>
                    <a:stretch>
                      <a:fillRect/>
                    </a:stretch>
                  </pic:blipFill>
                  <pic:spPr>
                    <a:xfrm>
                      <a:off x="0" y="0"/>
                      <a:ext cx="1790065" cy="1188085"/>
                    </a:xfrm>
                    <a:prstGeom prst="rect">
                      <a:avLst/>
                    </a:prstGeom>
                  </pic:spPr>
                </pic:pic>
              </a:graphicData>
            </a:graphic>
          </wp:inline>
        </w:drawing>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 xml:space="preserve"> </w:t>
      </w:r>
      <w:r>
        <w:rPr>
          <w:rFonts w:ascii="宋体" w:hAnsi="宋体" w:eastAsia="宋体" w:cs="宋体"/>
          <w:sz w:val="24"/>
          <w:szCs w:val="24"/>
        </w:rPr>
        <w:drawing>
          <wp:inline distT="0" distB="0" distL="114300" distR="114300">
            <wp:extent cx="1584325" cy="1188085"/>
            <wp:effectExtent l="0" t="0" r="6350" b="2540"/>
            <wp:docPr id="1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IMG_256"/>
                    <pic:cNvPicPr>
                      <a:picLocks noChangeAspect="1"/>
                    </pic:cNvPicPr>
                  </pic:nvPicPr>
                  <pic:blipFill>
                    <a:blip r:embed="rId19"/>
                    <a:stretch>
                      <a:fillRect/>
                    </a:stretch>
                  </pic:blipFill>
                  <pic:spPr>
                    <a:xfrm>
                      <a:off x="0" y="0"/>
                      <a:ext cx="1584325" cy="118808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1584325" cy="1188085"/>
            <wp:effectExtent l="0" t="0" r="6350" b="2540"/>
            <wp:docPr id="17"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descr="IMG_256"/>
                    <pic:cNvPicPr>
                      <a:picLocks noChangeAspect="1"/>
                    </pic:cNvPicPr>
                  </pic:nvPicPr>
                  <pic:blipFill>
                    <a:blip r:embed="rId20"/>
                    <a:stretch>
                      <a:fillRect/>
                    </a:stretch>
                  </pic:blipFill>
                  <pic:spPr>
                    <a:xfrm>
                      <a:off x="0" y="0"/>
                      <a:ext cx="1584325" cy="1188085"/>
                    </a:xfrm>
                    <a:prstGeom prst="rect">
                      <a:avLst/>
                    </a:prstGeom>
                    <a:noFill/>
                    <a:ln w="9525">
                      <a:noFill/>
                    </a:ln>
                  </pic:spPr>
                </pic:pic>
              </a:graphicData>
            </a:graphic>
          </wp:inline>
        </w:drawing>
      </w:r>
      <w:r>
        <w:rPr>
          <w:rFonts w:hint="eastAsia" w:ascii="宋体" w:hAnsi="宋体" w:eastAsia="宋体" w:cs="宋体"/>
          <w:sz w:val="24"/>
          <w:szCs w:val="24"/>
          <w:lang w:val="en-US" w:eastAsia="zh-CN"/>
        </w:rPr>
        <w:t xml:space="preserve"> </w:t>
      </w:r>
      <w:r>
        <w:rPr>
          <w:rFonts w:ascii="宋体" w:hAnsi="宋体" w:eastAsia="宋体" w:cs="宋体"/>
          <w:sz w:val="24"/>
          <w:szCs w:val="24"/>
        </w:rPr>
        <w:drawing>
          <wp:inline distT="0" distB="0" distL="114300" distR="114300">
            <wp:extent cx="1584325" cy="1188085"/>
            <wp:effectExtent l="0" t="0" r="6350" b="2540"/>
            <wp:docPr id="18"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descr="IMG_256"/>
                    <pic:cNvPicPr>
                      <a:picLocks noChangeAspect="1"/>
                    </pic:cNvPicPr>
                  </pic:nvPicPr>
                  <pic:blipFill>
                    <a:blip r:embed="rId21"/>
                    <a:stretch>
                      <a:fillRect/>
                    </a:stretch>
                  </pic:blipFill>
                  <pic:spPr>
                    <a:xfrm>
                      <a:off x="0" y="0"/>
                      <a:ext cx="1584325" cy="1188085"/>
                    </a:xfrm>
                    <a:prstGeom prst="rect">
                      <a:avLst/>
                    </a:prstGeom>
                    <a:noFill/>
                    <a:ln w="9525">
                      <a:noFill/>
                    </a:ln>
                  </pic:spPr>
                </pic:pic>
              </a:graphicData>
            </a:graphic>
          </wp:inline>
        </w:drawing>
      </w:r>
      <w:r>
        <w:rPr>
          <w:rFonts w:hint="eastAsia" w:ascii="宋体" w:hAnsi="宋体" w:eastAsia="宋体" w:cs="宋体"/>
          <w:sz w:val="24"/>
          <w:szCs w:val="24"/>
          <w:lang w:val="en-US" w:eastAsia="zh-CN"/>
        </w:rPr>
        <w:t xml:space="preserve"> </w:t>
      </w:r>
      <w:r>
        <w:rPr>
          <w:rFonts w:ascii="宋体" w:hAnsi="宋体" w:eastAsia="宋体" w:cs="宋体"/>
          <w:sz w:val="24"/>
          <w:szCs w:val="24"/>
        </w:rPr>
        <w:drawing>
          <wp:inline distT="0" distB="0" distL="114300" distR="114300">
            <wp:extent cx="1584325" cy="1188085"/>
            <wp:effectExtent l="0" t="0" r="6350" b="2540"/>
            <wp:docPr id="19"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descr="IMG_256"/>
                    <pic:cNvPicPr>
                      <a:picLocks noChangeAspect="1"/>
                    </pic:cNvPicPr>
                  </pic:nvPicPr>
                  <pic:blipFill>
                    <a:blip r:embed="rId22"/>
                    <a:stretch>
                      <a:fillRect/>
                    </a:stretch>
                  </pic:blipFill>
                  <pic:spPr>
                    <a:xfrm>
                      <a:off x="0" y="0"/>
                      <a:ext cx="1584325" cy="118808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default" w:ascii="方正仿宋_GB2312" w:hAnsi="方正仿宋_GB2312" w:eastAsia="方正仿宋_GB2312" w:cs="方正仿宋_GB2312"/>
          <w:sz w:val="32"/>
          <w:szCs w:val="32"/>
          <w:lang w:val="en-US" w:eastAsia="zh-CN"/>
        </w:rPr>
      </w:pP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CN"/>
        </w:rPr>
        <w:t>杨浦区委副书记、区长薛侃，闵行区副区长吴斌，嘉定区副区长沈华棣，金山区副区长张权权，松江区副区长陈晓军，青浦区副区长倪向军</w:t>
      </w:r>
      <w:r>
        <w:rPr>
          <w:rFonts w:hint="eastAsia"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CN"/>
        </w:rPr>
        <w:t>，</w:t>
      </w:r>
      <w:r>
        <w:rPr>
          <w:rFonts w:hint="default"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CN"/>
        </w:rPr>
        <w:t>6位区长拿出了本区最具代表性的超酷炫黑科技产品，变身“销售天团”</w:t>
      </w:r>
      <w:r>
        <w:rPr>
          <w:rFonts w:hint="eastAsia" w:ascii="仿宋_GB2312" w:hAnsi="仿宋_GB2312" w:eastAsia="仿宋_GB2312" w:cs="仿宋_GB2312"/>
          <w:b w:val="0"/>
          <w:bCs w:val="0"/>
          <w:i w:val="0"/>
          <w:iCs w:val="0"/>
          <w:caps w:val="0"/>
          <w:color w:val="767171" w:themeColor="background2" w:themeShade="80"/>
          <w:spacing w:val="0"/>
          <w:sz w:val="28"/>
          <w:szCs w:val="28"/>
          <w:shd w:val="clear" w:fill="FFFFFF"/>
          <w:lang w:val="en-US" w:eastAsia="zh-CN"/>
        </w:rPr>
        <w:t>。</w:t>
      </w:r>
    </w:p>
    <w:sectPr>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2ACD61-04F7-4200-AD14-7608D9038DE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0F6D9A6-6172-4782-B847-EB0C513F74E2}"/>
  </w:font>
  <w:font w:name="方正公文小标宋">
    <w:panose1 w:val="02000500000000000000"/>
    <w:charset w:val="86"/>
    <w:family w:val="auto"/>
    <w:pitch w:val="default"/>
    <w:sig w:usb0="A00002BF" w:usb1="38CF7CFA" w:usb2="00000016" w:usb3="00000000" w:csb0="00040001" w:csb1="00000000"/>
    <w:embedRegular r:id="rId3" w:fontKey="{CC05A2E8-4653-4834-8557-EF769ACB949A}"/>
  </w:font>
  <w:font w:name="Times New Roman [TMC ]">
    <w:altName w:val="Times New Roman"/>
    <w:panose1 w:val="00000000000000000000"/>
    <w:charset w:val="00"/>
    <w:family w:val="auto"/>
    <w:pitch w:val="default"/>
    <w:sig w:usb0="00000000" w:usb1="00000000" w:usb2="00000009" w:usb3="00000000" w:csb0="400001FF" w:csb1="FFFF0000"/>
    <w:embedRegular r:id="rId4" w:fontKey="{D16B5AB1-23BB-4426-8F72-D42952F7E3A6}"/>
  </w:font>
  <w:font w:name="仿宋_GB2312">
    <w:panose1 w:val="02010609030101010101"/>
    <w:charset w:val="86"/>
    <w:family w:val="auto"/>
    <w:pitch w:val="default"/>
    <w:sig w:usb0="00000001" w:usb1="080E0000" w:usb2="00000000" w:usb3="00000000" w:csb0="00040000" w:csb1="00000000"/>
    <w:embedRegular r:id="rId5" w:fontKey="{521AD97C-CE5F-4CCA-BAA3-A030498605B4}"/>
  </w:font>
  <w:font w:name="PMingLiU">
    <w:altName w:val="Microsoft JhengHei UI"/>
    <w:panose1 w:val="02010601000101010101"/>
    <w:charset w:val="88"/>
    <w:family w:val="roman"/>
    <w:pitch w:val="default"/>
    <w:sig w:usb0="00000000" w:usb1="00000000" w:usb2="00000016" w:usb3="00000000" w:csb0="00100001" w:csb1="00000000"/>
    <w:embedRegular r:id="rId6" w:fontKey="{5B49DA0C-387D-4F23-8FD9-CD0D43F46227}"/>
  </w:font>
  <w:font w:name="Microsoft JhengHei UI">
    <w:panose1 w:val="020B0604030504040204"/>
    <w:charset w:val="88"/>
    <w:family w:val="auto"/>
    <w:pitch w:val="default"/>
    <w:sig w:usb0="000002A7" w:usb1="28CF4400" w:usb2="00000016" w:usb3="00000000" w:csb0="00100009" w:csb1="00000000"/>
  </w:font>
  <w:font w:name="华文仿宋">
    <w:panose1 w:val="02010600040101010101"/>
    <w:charset w:val="86"/>
    <w:family w:val="auto"/>
    <w:pitch w:val="default"/>
    <w:sig w:usb0="00000287" w:usb1="080F0000" w:usb2="00000000" w:usb3="00000000" w:csb0="0004009F" w:csb1="DFD70000"/>
    <w:embedRegular r:id="rId7" w:fontKey="{C1D5BC13-26EF-40D0-8A79-C7029E5EEE5C}"/>
  </w:font>
  <w:font w:name="方正仿宋_GB2312">
    <w:panose1 w:val="02000000000000000000"/>
    <w:charset w:val="86"/>
    <w:family w:val="auto"/>
    <w:pitch w:val="default"/>
    <w:sig w:usb0="A00002BF" w:usb1="184F6CFA" w:usb2="00000012" w:usb3="00000000" w:csb0="00040001" w:csb1="00000000"/>
    <w:embedRegular r:id="rId8" w:fontKey="{275786E3-F281-48CA-B999-275156B581B8}"/>
  </w:font>
  <w:font w:name="Segoe UI">
    <w:panose1 w:val="020B0502040204020203"/>
    <w:charset w:val="00"/>
    <w:family w:val="auto"/>
    <w:pitch w:val="default"/>
    <w:sig w:usb0="E4002EFF" w:usb1="C000E47F" w:usb2="00000009" w:usb3="00000000" w:csb0="200001FF" w:csb1="00000000"/>
    <w:embedRegular r:id="rId9" w:fontKey="{BCBC3B66-EBB7-4C5A-95F0-9B02B8458AFE}"/>
  </w:font>
  <w:font w:name="阿里巴巴普惠体">
    <w:panose1 w:val="00020600040101010101"/>
    <w:charset w:val="86"/>
    <w:family w:val="auto"/>
    <w:pitch w:val="default"/>
    <w:sig w:usb0="A00002FF" w:usb1="7ACF7CFB" w:usb2="0000001E" w:usb3="00000000" w:csb0="0004009F" w:csb1="00000000"/>
    <w:embedRegular r:id="rId10" w:fontKey="{2FDC1E6B-CDAA-43E5-9ADF-8454EC6043D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6"/>
                            <w:rPr>
                              <w:color w:val="000000"/>
                            </w:rPr>
                          </w:pPr>
                          <w:r>
                            <w:rPr>
                              <w:color w:val="000000"/>
                            </w:rPr>
                            <w:fldChar w:fldCharType="begin"/>
                          </w:r>
                          <w:r>
                            <w:rPr>
                              <w:color w:val="000000"/>
                            </w:rPr>
                            <w:instrText xml:space="preserve"> PAGE  \* MERGEFORMAT </w:instrText>
                          </w:r>
                          <w:r>
                            <w:rPr>
                              <w:color w:val="000000"/>
                            </w:rPr>
                            <w:fldChar w:fldCharType="separate"/>
                          </w:r>
                          <w:r>
                            <w:rPr>
                              <w:color w:val="000000"/>
                            </w:rPr>
                            <w:t>3</w:t>
                          </w:r>
                          <w:r>
                            <w:rPr>
                              <w:color w:val="000000"/>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slDbw0QEAAKIDAAAOAAAAAAAAAAEAIAAAAB8BAABk&#10;cnMvZTJvRG9jLnhtbFBLBQYAAAAABgAGAFkBAABiBQAAAAA=&#10;">
              <v:fill on="f" focussize="0,0"/>
              <v:stroke on="f" weight="0.5pt"/>
              <v:imagedata o:title=""/>
              <o:lock v:ext="edit" aspectratio="f"/>
              <v:textbox inset="0mm,0mm,0mm,0mm" style="mso-fit-shape-to-text:t;">
                <w:txbxContent>
                  <w:p>
                    <w:pPr>
                      <w:pStyle w:val="6"/>
                      <w:rPr>
                        <w:color w:val="000000"/>
                      </w:rPr>
                    </w:pPr>
                    <w:r>
                      <w:rPr>
                        <w:color w:val="000000"/>
                      </w:rPr>
                      <w:fldChar w:fldCharType="begin"/>
                    </w:r>
                    <w:r>
                      <w:rPr>
                        <w:color w:val="000000"/>
                      </w:rPr>
                      <w:instrText xml:space="preserve"> PAGE  \* MERGEFORMAT </w:instrText>
                    </w:r>
                    <w:r>
                      <w:rPr>
                        <w:color w:val="000000"/>
                      </w:rPr>
                      <w:fldChar w:fldCharType="separate"/>
                    </w:r>
                    <w:r>
                      <w:rPr>
                        <w:color w:val="000000"/>
                      </w:rPr>
                      <w:t>3</w:t>
                    </w:r>
                    <w:r>
                      <w:rPr>
                        <w:color w:val="000000"/>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1EA249"/>
    <w:multiLevelType w:val="singleLevel"/>
    <w:tmpl w:val="801EA249"/>
    <w:lvl w:ilvl="0" w:tentative="0">
      <w:start w:val="1"/>
      <w:numFmt w:val="decimal"/>
      <w:lvlText w:val="%1)"/>
      <w:lvlJc w:val="left"/>
      <w:pPr>
        <w:tabs>
          <w:tab w:val="left" w:pos="312"/>
        </w:tabs>
      </w:pPr>
    </w:lvl>
  </w:abstractNum>
  <w:abstractNum w:abstractNumId="1">
    <w:nsid w:val="B0A9A05C"/>
    <w:multiLevelType w:val="singleLevel"/>
    <w:tmpl w:val="B0A9A05C"/>
    <w:lvl w:ilvl="0" w:tentative="0">
      <w:start w:val="1"/>
      <w:numFmt w:val="bullet"/>
      <w:lvlText w:val=""/>
      <w:lvlJc w:val="left"/>
      <w:pPr>
        <w:ind w:left="420" w:hanging="420"/>
      </w:pPr>
      <w:rPr>
        <w:rFonts w:hint="default" w:ascii="Wingdings" w:hAnsi="Wingdings"/>
      </w:rPr>
    </w:lvl>
  </w:abstractNum>
  <w:abstractNum w:abstractNumId="2">
    <w:nsid w:val="D05DE440"/>
    <w:multiLevelType w:val="singleLevel"/>
    <w:tmpl w:val="D05DE440"/>
    <w:lvl w:ilvl="0" w:tentative="0">
      <w:start w:val="1"/>
      <w:numFmt w:val="decimal"/>
      <w:suff w:val="nothing"/>
      <w:lvlText w:val="%1、"/>
      <w:lvlJc w:val="left"/>
    </w:lvl>
  </w:abstractNum>
  <w:abstractNum w:abstractNumId="3">
    <w:nsid w:val="142B0EE9"/>
    <w:multiLevelType w:val="singleLevel"/>
    <w:tmpl w:val="142B0EE9"/>
    <w:lvl w:ilvl="0" w:tentative="0">
      <w:start w:val="1"/>
      <w:numFmt w:val="decimal"/>
      <w:lvlText w:val="%1)"/>
      <w:lvlJc w:val="left"/>
      <w:pPr>
        <w:tabs>
          <w:tab w:val="left" w:pos="312"/>
        </w:tabs>
      </w:pPr>
    </w:lvl>
  </w:abstractNum>
  <w:abstractNum w:abstractNumId="4">
    <w:nsid w:val="2A6B59BC"/>
    <w:multiLevelType w:val="singleLevel"/>
    <w:tmpl w:val="2A6B59BC"/>
    <w:lvl w:ilvl="0" w:tentative="0">
      <w:start w:val="1"/>
      <w:numFmt w:val="decimal"/>
      <w:suff w:val="nothing"/>
      <w:lvlText w:val="%1、"/>
      <w:lvlJc w:val="left"/>
    </w:lvl>
  </w:abstractNum>
  <w:abstractNum w:abstractNumId="5">
    <w:nsid w:val="31B020A1"/>
    <w:multiLevelType w:val="singleLevel"/>
    <w:tmpl w:val="31B020A1"/>
    <w:lvl w:ilvl="0" w:tentative="0">
      <w:start w:val="1"/>
      <w:numFmt w:val="bullet"/>
      <w:lvlText w:val=""/>
      <w:lvlJc w:val="left"/>
      <w:pPr>
        <w:ind w:left="420" w:hanging="420"/>
      </w:pPr>
      <w:rPr>
        <w:rFonts w:hint="default" w:ascii="Wingdings" w:hAnsi="Wingdings"/>
      </w:rPr>
    </w:lvl>
  </w:abstractNum>
  <w:abstractNum w:abstractNumId="6">
    <w:nsid w:val="321CC981"/>
    <w:multiLevelType w:val="singleLevel"/>
    <w:tmpl w:val="321CC981"/>
    <w:lvl w:ilvl="0" w:tentative="0">
      <w:start w:val="1"/>
      <w:numFmt w:val="chineseCounting"/>
      <w:suff w:val="nothing"/>
      <w:lvlText w:val="%1、"/>
      <w:lvlJc w:val="left"/>
      <w:rPr>
        <w:rFonts w:hint="eastAsia"/>
      </w:rPr>
    </w:lvl>
  </w:abstractNum>
  <w:abstractNum w:abstractNumId="7">
    <w:nsid w:val="3D8B6E53"/>
    <w:multiLevelType w:val="singleLevel"/>
    <w:tmpl w:val="3D8B6E53"/>
    <w:lvl w:ilvl="0" w:tentative="0">
      <w:start w:val="1"/>
      <w:numFmt w:val="decimal"/>
      <w:suff w:val="nothing"/>
      <w:lvlText w:val="%1、"/>
      <w:lvlJc w:val="left"/>
    </w:lvl>
  </w:abstractNum>
  <w:abstractNum w:abstractNumId="8">
    <w:nsid w:val="4B4BD9E1"/>
    <w:multiLevelType w:val="singleLevel"/>
    <w:tmpl w:val="4B4BD9E1"/>
    <w:lvl w:ilvl="0" w:tentative="0">
      <w:start w:val="2"/>
      <w:numFmt w:val="decimal"/>
      <w:suff w:val="space"/>
      <w:lvlText w:val="%1）"/>
      <w:lvlJc w:val="left"/>
    </w:lvl>
  </w:abstractNum>
  <w:abstractNum w:abstractNumId="9">
    <w:nsid w:val="54CC407B"/>
    <w:multiLevelType w:val="singleLevel"/>
    <w:tmpl w:val="54CC407B"/>
    <w:lvl w:ilvl="0" w:tentative="0">
      <w:start w:val="1"/>
      <w:numFmt w:val="decimal"/>
      <w:suff w:val="nothing"/>
      <w:lvlText w:val="%1、"/>
      <w:lvlJc w:val="left"/>
    </w:lvl>
  </w:abstractNum>
  <w:abstractNum w:abstractNumId="10">
    <w:nsid w:val="61C8FA38"/>
    <w:multiLevelType w:val="singleLevel"/>
    <w:tmpl w:val="61C8FA38"/>
    <w:lvl w:ilvl="0" w:tentative="0">
      <w:start w:val="1"/>
      <w:numFmt w:val="decimal"/>
      <w:lvlText w:val="%1."/>
      <w:lvlJc w:val="left"/>
      <w:pPr>
        <w:tabs>
          <w:tab w:val="left" w:pos="312"/>
        </w:tabs>
      </w:pPr>
    </w:lvl>
  </w:abstractNum>
  <w:abstractNum w:abstractNumId="11">
    <w:nsid w:val="660225B7"/>
    <w:multiLevelType w:val="singleLevel"/>
    <w:tmpl w:val="660225B7"/>
    <w:lvl w:ilvl="0" w:tentative="0">
      <w:start w:val="1"/>
      <w:numFmt w:val="decimal"/>
      <w:suff w:val="space"/>
      <w:lvlText w:val="%1."/>
      <w:lvlJc w:val="left"/>
    </w:lvl>
  </w:abstractNum>
  <w:num w:numId="1">
    <w:abstractNumId w:val="10"/>
  </w:num>
  <w:num w:numId="2">
    <w:abstractNumId w:val="1"/>
  </w:num>
  <w:num w:numId="3">
    <w:abstractNumId w:val="3"/>
  </w:num>
  <w:num w:numId="4">
    <w:abstractNumId w:val="8"/>
  </w:num>
  <w:num w:numId="5">
    <w:abstractNumId w:val="11"/>
  </w:num>
  <w:num w:numId="6">
    <w:abstractNumId w:val="7"/>
  </w:num>
  <w:num w:numId="7">
    <w:abstractNumId w:val="4"/>
  </w:num>
  <w:num w:numId="8">
    <w:abstractNumId w:val="2"/>
  </w:num>
  <w:num w:numId="9">
    <w:abstractNumId w:val="5"/>
  </w:num>
  <w:num w:numId="10">
    <w:abstractNumId w:val="9"/>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4NzRlMDJlZmY3YjFiOGExNzdjNjc1MGFkZmMwOTQifQ=="/>
  </w:docVars>
  <w:rsids>
    <w:rsidRoot w:val="00000000"/>
    <w:rsid w:val="0D17060D"/>
    <w:rsid w:val="0DCD2DC7"/>
    <w:rsid w:val="110C225D"/>
    <w:rsid w:val="11CE72AB"/>
    <w:rsid w:val="189B7D38"/>
    <w:rsid w:val="1D4D7A81"/>
    <w:rsid w:val="1F1E4A49"/>
    <w:rsid w:val="20994D8B"/>
    <w:rsid w:val="20B07DE3"/>
    <w:rsid w:val="22703653"/>
    <w:rsid w:val="2BBF5D24"/>
    <w:rsid w:val="2E975000"/>
    <w:rsid w:val="2EA66FF1"/>
    <w:rsid w:val="2FDD7D14"/>
    <w:rsid w:val="308A2550"/>
    <w:rsid w:val="33D642F0"/>
    <w:rsid w:val="33FC312D"/>
    <w:rsid w:val="357C7EED"/>
    <w:rsid w:val="367B0D63"/>
    <w:rsid w:val="3A5378DA"/>
    <w:rsid w:val="3B0D0AD5"/>
    <w:rsid w:val="3BE96391"/>
    <w:rsid w:val="3C5A2C1F"/>
    <w:rsid w:val="3D415F27"/>
    <w:rsid w:val="3DC106D8"/>
    <w:rsid w:val="3DC87C58"/>
    <w:rsid w:val="4C3C714C"/>
    <w:rsid w:val="4DC3154C"/>
    <w:rsid w:val="500121A1"/>
    <w:rsid w:val="544B7B6F"/>
    <w:rsid w:val="54D318DD"/>
    <w:rsid w:val="57671BD3"/>
    <w:rsid w:val="58247998"/>
    <w:rsid w:val="5CAE1C2B"/>
    <w:rsid w:val="5FC35D2C"/>
    <w:rsid w:val="61175F3F"/>
    <w:rsid w:val="6C027255"/>
    <w:rsid w:val="6DE90D36"/>
    <w:rsid w:val="702A35A0"/>
    <w:rsid w:val="77F359EE"/>
    <w:rsid w:val="78994A9D"/>
    <w:rsid w:val="7A4E17E5"/>
    <w:rsid w:val="7A820AA6"/>
    <w:rsid w:val="7C736D32"/>
    <w:rsid w:val="7F5C22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4"/>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15"/>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黑体" w:hAnsi="黑体" w:eastAsia="黑体" w:cs="黑体"/>
      <w:sz w:val="19"/>
      <w:szCs w:val="19"/>
      <w:lang w:val="zh-CN" w:eastAsia="zh-CN" w:bidi="zh-CN"/>
    </w:rPr>
  </w:style>
  <w:style w:type="paragraph" w:styleId="6">
    <w:name w:val="footer"/>
    <w:basedOn w:val="1"/>
    <w:unhideWhenUsed/>
    <w:qFormat/>
    <w:uiPriority w:val="99"/>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3">
    <w:name w:val="标题 1 Char"/>
    <w:link w:val="2"/>
    <w:qFormat/>
    <w:uiPriority w:val="0"/>
    <w:rPr>
      <w:b/>
      <w:kern w:val="44"/>
      <w:sz w:val="44"/>
    </w:rPr>
  </w:style>
  <w:style w:type="character" w:customStyle="1" w:styleId="14">
    <w:name w:val="标题 2 Char"/>
    <w:link w:val="3"/>
    <w:qFormat/>
    <w:uiPriority w:val="0"/>
    <w:rPr>
      <w:rFonts w:ascii="Arial" w:hAnsi="Arial" w:eastAsia="黑体"/>
      <w:b/>
      <w:sz w:val="32"/>
    </w:rPr>
  </w:style>
  <w:style w:type="character" w:customStyle="1" w:styleId="15">
    <w:name w:val="标题 3 Char"/>
    <w:link w:val="4"/>
    <w:qFormat/>
    <w:uiPriority w:val="0"/>
    <w:rPr>
      <w:b/>
      <w:sz w:val="32"/>
    </w:rPr>
  </w:style>
  <w:style w:type="paragraph" w:customStyle="1" w:styleId="16">
    <w:name w:val="WPSOffice手动目录 1"/>
    <w:qFormat/>
    <w:uiPriority w:val="0"/>
    <w:pPr>
      <w:ind w:leftChars="0"/>
    </w:pPr>
    <w:rPr>
      <w:rFonts w:ascii="Times New Roman" w:hAnsi="Times New Roman" w:eastAsia="宋体" w:cs="Times New Roman"/>
      <w:sz w:val="20"/>
      <w:szCs w:val="20"/>
    </w:rPr>
  </w:style>
  <w:style w:type="paragraph" w:customStyle="1" w:styleId="1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3730</Words>
  <Characters>3967</Characters>
  <Lines>0</Lines>
  <Paragraphs>0</Paragraphs>
  <TotalTime>1</TotalTime>
  <ScaleCrop>false</ScaleCrop>
  <LinksUpToDate>false</LinksUpToDate>
  <CharactersWithSpaces>4223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2022-07-08T01:40:00Z</dcterms:created>
  <dc:creator>SHIIA</dc:creator>
  <cp:lastModifiedBy>Eric</cp:lastModifiedBy>
  <dcterms:modified xsi:type="dcterms:W3CDTF">2022-07-18T07:05:53Z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37263A0420AF4C4D97881BA5CFBFD6A6</vt:lpwstr>
  </property>
</Properties>
</file>